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43A63D">
      <w:pPr>
        <w:jc w:val="left"/>
        <w:rPr>
          <w:rFonts w:hint="eastAsia"/>
          <w:b/>
          <w:color w:val="auto"/>
          <w:sz w:val="24"/>
          <w:szCs w:val="24"/>
          <w:lang w:val="en-US" w:eastAsia="zh-CN"/>
        </w:rPr>
      </w:pPr>
      <w:r>
        <w:rPr>
          <w:rFonts w:hint="eastAsia"/>
          <w:b/>
          <w:color w:val="auto"/>
          <w:sz w:val="24"/>
          <w:szCs w:val="24"/>
        </w:rPr>
        <w:t>附件3：</w:t>
      </w:r>
      <w:r>
        <w:rPr>
          <w:rFonts w:hint="eastAsia"/>
          <w:b/>
          <w:color w:val="auto"/>
          <w:sz w:val="24"/>
          <w:szCs w:val="24"/>
          <w:lang w:val="en-US" w:eastAsia="zh-CN"/>
        </w:rPr>
        <w:t xml:space="preserve">        2026年小红书平台年度种草推广合作评分表</w:t>
      </w:r>
    </w:p>
    <w:tbl>
      <w:tblPr>
        <w:tblStyle w:val="6"/>
        <w:tblpPr w:leftFromText="180" w:rightFromText="180" w:vertAnchor="page" w:horzAnchor="page" w:tblpX="544" w:tblpY="1293"/>
        <w:tblW w:w="105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6"/>
        <w:gridCol w:w="2344"/>
        <w:gridCol w:w="5781"/>
        <w:gridCol w:w="828"/>
        <w:gridCol w:w="570"/>
      </w:tblGrid>
      <w:tr w14:paraId="22F9F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076" w:type="dxa"/>
            <w:vAlign w:val="center"/>
          </w:tcPr>
          <w:p w14:paraId="67935DB9">
            <w:pPr>
              <w:jc w:val="center"/>
              <w:rPr>
                <w:rFonts w:asciiTheme="minorEastAsia" w:hAnsiTheme="minorEastAsia"/>
                <w:b/>
                <w:bCs/>
                <w:color w:val="auto"/>
                <w:sz w:val="20"/>
                <w:szCs w:val="20"/>
              </w:rPr>
            </w:pPr>
            <w:r>
              <w:rPr>
                <w:rFonts w:hint="eastAsia" w:asciiTheme="minorEastAsia" w:hAnsiTheme="minorEastAsia"/>
                <w:b/>
                <w:bCs/>
                <w:color w:val="auto"/>
                <w:sz w:val="20"/>
                <w:szCs w:val="20"/>
              </w:rPr>
              <w:t>分值板块</w:t>
            </w:r>
          </w:p>
        </w:tc>
        <w:tc>
          <w:tcPr>
            <w:tcW w:w="8125" w:type="dxa"/>
            <w:gridSpan w:val="2"/>
            <w:vAlign w:val="center"/>
          </w:tcPr>
          <w:p w14:paraId="7E2CE2D1">
            <w:pPr>
              <w:jc w:val="center"/>
              <w:rPr>
                <w:rFonts w:asciiTheme="minorEastAsia" w:hAnsiTheme="minorEastAsia"/>
                <w:b/>
                <w:bCs/>
                <w:color w:val="auto"/>
                <w:sz w:val="20"/>
                <w:szCs w:val="20"/>
              </w:rPr>
            </w:pPr>
            <w:r>
              <w:rPr>
                <w:rFonts w:hint="eastAsia" w:asciiTheme="minorEastAsia" w:hAnsiTheme="minorEastAsia"/>
                <w:b/>
                <w:bCs/>
                <w:color w:val="auto"/>
                <w:sz w:val="20"/>
                <w:szCs w:val="20"/>
              </w:rPr>
              <w:t>比选内容及标准</w:t>
            </w:r>
          </w:p>
        </w:tc>
        <w:tc>
          <w:tcPr>
            <w:tcW w:w="828" w:type="dxa"/>
            <w:vAlign w:val="center"/>
          </w:tcPr>
          <w:p w14:paraId="4B23B38D">
            <w:pPr>
              <w:jc w:val="center"/>
              <w:rPr>
                <w:rFonts w:hint="eastAsia" w:asciiTheme="minorEastAsia" w:hAnsiTheme="minorEastAsia"/>
                <w:b/>
                <w:bCs/>
                <w:color w:val="auto"/>
                <w:sz w:val="20"/>
                <w:szCs w:val="20"/>
              </w:rPr>
            </w:pPr>
            <w:r>
              <w:rPr>
                <w:rFonts w:hint="eastAsia" w:asciiTheme="minorEastAsia" w:hAnsiTheme="minorEastAsia"/>
                <w:b/>
                <w:bCs/>
                <w:color w:val="auto"/>
                <w:sz w:val="20"/>
                <w:szCs w:val="20"/>
              </w:rPr>
              <w:t>所占</w:t>
            </w:r>
          </w:p>
          <w:p w14:paraId="032392DA">
            <w:pPr>
              <w:jc w:val="center"/>
              <w:rPr>
                <w:rFonts w:asciiTheme="minorEastAsia" w:hAnsiTheme="minorEastAsia"/>
                <w:b/>
                <w:bCs/>
                <w:color w:val="auto"/>
                <w:sz w:val="20"/>
                <w:szCs w:val="20"/>
              </w:rPr>
            </w:pPr>
            <w:r>
              <w:rPr>
                <w:rFonts w:hint="eastAsia" w:asciiTheme="minorEastAsia" w:hAnsiTheme="minorEastAsia"/>
                <w:b/>
                <w:bCs/>
                <w:color w:val="auto"/>
                <w:sz w:val="20"/>
                <w:szCs w:val="20"/>
              </w:rPr>
              <w:t>分值</w:t>
            </w:r>
          </w:p>
        </w:tc>
        <w:tc>
          <w:tcPr>
            <w:tcW w:w="570" w:type="dxa"/>
            <w:vAlign w:val="center"/>
          </w:tcPr>
          <w:p w14:paraId="24564DF9">
            <w:pPr>
              <w:jc w:val="center"/>
              <w:rPr>
                <w:rFonts w:asciiTheme="minorEastAsia" w:hAnsiTheme="minorEastAsia"/>
                <w:b/>
                <w:bCs/>
                <w:color w:val="auto"/>
                <w:sz w:val="20"/>
                <w:szCs w:val="20"/>
              </w:rPr>
            </w:pPr>
            <w:r>
              <w:rPr>
                <w:rFonts w:hint="eastAsia" w:asciiTheme="minorEastAsia" w:hAnsiTheme="minorEastAsia"/>
                <w:b/>
                <w:bCs/>
                <w:color w:val="auto"/>
                <w:sz w:val="20"/>
                <w:szCs w:val="20"/>
              </w:rPr>
              <w:t>得分</w:t>
            </w:r>
          </w:p>
        </w:tc>
      </w:tr>
      <w:tr w14:paraId="1E25D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1" w:hRule="atLeast"/>
        </w:trPr>
        <w:tc>
          <w:tcPr>
            <w:tcW w:w="1076" w:type="dxa"/>
            <w:vAlign w:val="center"/>
          </w:tcPr>
          <w:p w14:paraId="49FBDFB8">
            <w:pPr>
              <w:jc w:val="center"/>
              <w:rPr>
                <w:rFonts w:hint="default" w:asciiTheme="minorEastAsia" w:hAnsiTheme="minorEastAsia" w:eastAsiaTheme="minorEastAsia"/>
                <w:b/>
                <w:bCs/>
                <w:color w:val="auto"/>
                <w:sz w:val="20"/>
                <w:szCs w:val="20"/>
                <w:lang w:val="en-US" w:eastAsia="zh-CN"/>
              </w:rPr>
            </w:pPr>
            <w:r>
              <w:rPr>
                <w:rFonts w:hint="eastAsia" w:asciiTheme="minorEastAsia" w:hAnsiTheme="minorEastAsia"/>
                <w:b/>
                <w:bCs/>
                <w:color w:val="auto"/>
                <w:sz w:val="20"/>
                <w:szCs w:val="20"/>
                <w:lang w:val="en-US" w:eastAsia="zh-CN"/>
              </w:rPr>
              <w:t>企业资质-行业资质（满分9分）</w:t>
            </w:r>
          </w:p>
        </w:tc>
        <w:tc>
          <w:tcPr>
            <w:tcW w:w="8125" w:type="dxa"/>
            <w:gridSpan w:val="2"/>
            <w:vAlign w:val="center"/>
          </w:tcPr>
          <w:p w14:paraId="4A8C2078">
            <w:pPr>
              <w:jc w:val="left"/>
              <w:rPr>
                <w:rFonts w:hint="eastAsia" w:asciiTheme="minorEastAsia" w:hAnsiTheme="minorEastAsia" w:eastAsiaTheme="minorEastAsia"/>
                <w:b/>
                <w:bCs/>
                <w:color w:val="auto"/>
                <w:sz w:val="20"/>
                <w:szCs w:val="20"/>
                <w:lang w:eastAsia="zh-CN"/>
              </w:rPr>
            </w:pPr>
            <w:r>
              <w:rPr>
                <w:rFonts w:hint="eastAsia" w:asciiTheme="minorEastAsia" w:hAnsiTheme="minorEastAsia"/>
                <w:b/>
                <w:bCs/>
                <w:color w:val="auto"/>
                <w:sz w:val="20"/>
                <w:szCs w:val="20"/>
              </w:rPr>
              <w:t>1.蒲公英代理商资质</w:t>
            </w:r>
            <w:r>
              <w:rPr>
                <w:rFonts w:hint="eastAsia" w:asciiTheme="minorEastAsia" w:hAnsiTheme="minorEastAsia"/>
                <w:b/>
                <w:bCs/>
                <w:color w:val="auto"/>
                <w:sz w:val="20"/>
                <w:szCs w:val="20"/>
                <w:lang w:val="en-US" w:eastAsia="zh-CN"/>
              </w:rPr>
              <w:t>得6</w:t>
            </w:r>
            <w:r>
              <w:rPr>
                <w:rFonts w:hint="eastAsia" w:asciiTheme="minorEastAsia" w:hAnsiTheme="minorEastAsia"/>
                <w:b/>
                <w:bCs/>
                <w:color w:val="auto"/>
                <w:sz w:val="20"/>
                <w:szCs w:val="20"/>
                <w:highlight w:val="yellow"/>
                <w:lang w:val="en-US" w:eastAsia="zh-CN"/>
              </w:rPr>
              <w:t>分；</w:t>
            </w:r>
          </w:p>
          <w:p w14:paraId="4FCA059A">
            <w:pPr>
              <w:jc w:val="left"/>
              <w:rPr>
                <w:rFonts w:hint="eastAsia" w:asciiTheme="minorEastAsia" w:hAnsiTheme="minorEastAsia"/>
                <w:b/>
                <w:bCs/>
                <w:color w:val="auto"/>
                <w:sz w:val="20"/>
                <w:szCs w:val="20"/>
                <w:lang w:eastAsia="zh-CN"/>
              </w:rPr>
            </w:pPr>
            <w:r>
              <w:rPr>
                <w:rFonts w:hint="eastAsia" w:asciiTheme="minorEastAsia" w:hAnsiTheme="minorEastAsia"/>
                <w:b/>
                <w:bCs/>
                <w:color w:val="auto"/>
                <w:sz w:val="20"/>
                <w:szCs w:val="20"/>
              </w:rPr>
              <w:t>2.小红书商业化服务合作伙伴-整合营销\综合广告代理商-</w:t>
            </w:r>
            <w:r>
              <w:rPr>
                <w:rFonts w:hint="eastAsia" w:asciiTheme="minorEastAsia" w:hAnsiTheme="minorEastAsia"/>
                <w:b/>
                <w:bCs/>
                <w:color w:val="auto"/>
                <w:sz w:val="20"/>
                <w:szCs w:val="20"/>
                <w:lang w:val="en-US" w:eastAsia="zh-CN"/>
              </w:rPr>
              <w:t>推荐行业为</w:t>
            </w:r>
            <w:r>
              <w:rPr>
                <w:rFonts w:hint="eastAsia" w:asciiTheme="minorEastAsia" w:hAnsiTheme="minorEastAsia"/>
                <w:b/>
                <w:bCs/>
                <w:color w:val="auto"/>
                <w:sz w:val="20"/>
                <w:szCs w:val="20"/>
              </w:rPr>
              <w:t>美妆护肤个护</w:t>
            </w:r>
            <w:r>
              <w:rPr>
                <w:rFonts w:hint="eastAsia" w:asciiTheme="minorEastAsia" w:hAnsiTheme="minorEastAsia"/>
                <w:b/>
                <w:bCs/>
                <w:color w:val="auto"/>
                <w:sz w:val="20"/>
                <w:szCs w:val="20"/>
                <w:lang w:val="en-US" w:eastAsia="zh-CN"/>
              </w:rPr>
              <w:t>或种草直达</w:t>
            </w:r>
            <w:r>
              <w:rPr>
                <w:rFonts w:hint="eastAsia" w:asciiTheme="minorEastAsia" w:hAnsiTheme="minorEastAsia"/>
                <w:b/>
                <w:bCs/>
                <w:color w:val="auto"/>
                <w:sz w:val="20"/>
                <w:szCs w:val="20"/>
              </w:rPr>
              <w:t>类</w:t>
            </w:r>
            <w:r>
              <w:rPr>
                <w:rFonts w:hint="eastAsia" w:asciiTheme="minorEastAsia" w:hAnsiTheme="minorEastAsia"/>
                <w:b/>
                <w:bCs/>
                <w:color w:val="auto"/>
                <w:sz w:val="20"/>
                <w:szCs w:val="20"/>
                <w:lang w:eastAsia="zh-CN"/>
              </w:rPr>
              <w:t>、</w:t>
            </w:r>
            <w:r>
              <w:rPr>
                <w:rFonts w:hint="eastAsia" w:asciiTheme="minorEastAsia" w:hAnsiTheme="minorEastAsia"/>
                <w:b/>
                <w:bCs/>
                <w:color w:val="auto"/>
                <w:sz w:val="20"/>
                <w:szCs w:val="20"/>
                <w:lang w:val="en-US" w:eastAsia="zh-CN"/>
              </w:rPr>
              <w:t>营销诉求为</w:t>
            </w:r>
            <w:r>
              <w:rPr>
                <w:rFonts w:hint="eastAsia" w:asciiTheme="minorEastAsia" w:hAnsiTheme="minorEastAsia"/>
                <w:b/>
                <w:bCs/>
                <w:color w:val="auto"/>
                <w:sz w:val="20"/>
                <w:szCs w:val="20"/>
              </w:rPr>
              <w:t>产品种草</w:t>
            </w:r>
            <w:r>
              <w:rPr>
                <w:rFonts w:hint="eastAsia" w:asciiTheme="minorEastAsia" w:hAnsiTheme="minorEastAsia"/>
                <w:b/>
                <w:bCs/>
                <w:color w:val="auto"/>
                <w:sz w:val="20"/>
                <w:szCs w:val="20"/>
                <w:lang w:val="en-US" w:eastAsia="zh-CN"/>
              </w:rPr>
              <w:t>得9分。</w:t>
            </w:r>
          </w:p>
          <w:p w14:paraId="2B9FBCF2">
            <w:pPr>
              <w:pStyle w:val="2"/>
              <w:rPr>
                <w:rFonts w:hint="default"/>
                <w:color w:val="auto"/>
                <w:lang w:val="en-US" w:eastAsia="zh-CN"/>
              </w:rPr>
            </w:pPr>
            <w:r>
              <w:rPr>
                <w:rFonts w:hint="eastAsia"/>
                <w:color w:val="auto"/>
                <w:highlight w:val="yellow"/>
                <w:lang w:val="en-US" w:eastAsia="zh-CN"/>
              </w:rPr>
              <w:t>该板块以9分为满分，如具备符合要求的小红书商业化服务合作伙伴和蒲公英代理商两者企业资质，其板块企业资质的得分为9分。</w:t>
            </w:r>
          </w:p>
        </w:tc>
        <w:tc>
          <w:tcPr>
            <w:tcW w:w="828" w:type="dxa"/>
            <w:vAlign w:val="center"/>
          </w:tcPr>
          <w:p w14:paraId="4F8BFBEE">
            <w:pPr>
              <w:jc w:val="center"/>
              <w:rPr>
                <w:rFonts w:hint="default" w:asciiTheme="minorEastAsia" w:hAnsiTheme="minorEastAsia"/>
                <w:b/>
                <w:bCs/>
                <w:color w:val="auto"/>
                <w:sz w:val="20"/>
                <w:szCs w:val="20"/>
                <w:lang w:val="en-US" w:eastAsia="zh-CN"/>
              </w:rPr>
            </w:pPr>
            <w:r>
              <w:rPr>
                <w:rFonts w:hint="eastAsia" w:asciiTheme="minorEastAsia" w:hAnsiTheme="minorEastAsia"/>
                <w:b/>
                <w:bCs/>
                <w:color w:val="auto"/>
                <w:sz w:val="20"/>
                <w:szCs w:val="20"/>
                <w:lang w:val="en-US" w:eastAsia="zh-CN"/>
              </w:rPr>
              <w:t>9分</w:t>
            </w:r>
            <w:r>
              <w:rPr>
                <w:rFonts w:hint="eastAsia" w:asciiTheme="minorEastAsia" w:hAnsiTheme="minorEastAsia"/>
                <w:b/>
                <w:bCs/>
                <w:color w:val="auto"/>
                <w:sz w:val="20"/>
                <w:szCs w:val="20"/>
                <w:highlight w:val="yellow"/>
                <w:lang w:val="en-US" w:eastAsia="zh-CN"/>
              </w:rPr>
              <w:t>（占比9%）</w:t>
            </w:r>
          </w:p>
        </w:tc>
        <w:tc>
          <w:tcPr>
            <w:tcW w:w="570" w:type="dxa"/>
            <w:vAlign w:val="center"/>
          </w:tcPr>
          <w:p w14:paraId="07E334E1">
            <w:pPr>
              <w:jc w:val="center"/>
              <w:rPr>
                <w:rFonts w:asciiTheme="minorEastAsia" w:hAnsiTheme="minorEastAsia"/>
                <w:color w:val="auto"/>
                <w:sz w:val="20"/>
                <w:szCs w:val="20"/>
              </w:rPr>
            </w:pPr>
          </w:p>
        </w:tc>
      </w:tr>
      <w:tr w14:paraId="2AA4D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1" w:hRule="atLeast"/>
        </w:trPr>
        <w:tc>
          <w:tcPr>
            <w:tcW w:w="1076" w:type="dxa"/>
            <w:vAlign w:val="center"/>
          </w:tcPr>
          <w:p w14:paraId="482BB24C">
            <w:pPr>
              <w:jc w:val="center"/>
              <w:rPr>
                <w:rFonts w:hint="default" w:asciiTheme="minorEastAsia" w:hAnsiTheme="minorEastAsia"/>
                <w:b/>
                <w:bCs/>
                <w:color w:val="auto"/>
                <w:sz w:val="20"/>
                <w:szCs w:val="20"/>
                <w:lang w:val="en-US" w:eastAsia="zh-CN"/>
              </w:rPr>
            </w:pPr>
            <w:r>
              <w:rPr>
                <w:rFonts w:hint="eastAsia" w:asciiTheme="minorEastAsia" w:hAnsiTheme="minorEastAsia"/>
                <w:b/>
                <w:bCs/>
                <w:color w:val="auto"/>
                <w:sz w:val="20"/>
                <w:szCs w:val="20"/>
                <w:lang w:val="en-US" w:eastAsia="zh-CN"/>
              </w:rPr>
              <w:t>服务案例</w:t>
            </w:r>
          </w:p>
          <w:p w14:paraId="3137786F">
            <w:pPr>
              <w:jc w:val="center"/>
              <w:rPr>
                <w:rFonts w:asciiTheme="minorEastAsia" w:hAnsiTheme="minorEastAsia"/>
                <w:b/>
                <w:bCs/>
                <w:color w:val="auto"/>
                <w:sz w:val="20"/>
                <w:szCs w:val="20"/>
              </w:rPr>
            </w:pPr>
            <w:r>
              <w:rPr>
                <w:rFonts w:hint="eastAsia" w:asciiTheme="minorEastAsia" w:hAnsiTheme="minorEastAsia"/>
                <w:b/>
                <w:bCs/>
                <w:color w:val="auto"/>
                <w:sz w:val="20"/>
                <w:szCs w:val="20"/>
              </w:rPr>
              <w:t>（</w:t>
            </w:r>
            <w:r>
              <w:rPr>
                <w:rFonts w:hint="eastAsia" w:asciiTheme="minorEastAsia" w:hAnsiTheme="minorEastAsia"/>
                <w:b/>
                <w:bCs/>
                <w:color w:val="auto"/>
                <w:sz w:val="20"/>
                <w:szCs w:val="20"/>
                <w:lang w:val="en-US" w:eastAsia="zh-CN"/>
              </w:rPr>
              <w:t>满分</w:t>
            </w:r>
            <w:r>
              <w:rPr>
                <w:rFonts w:asciiTheme="minorEastAsia" w:hAnsiTheme="minorEastAsia"/>
                <w:b/>
                <w:bCs/>
                <w:color w:val="auto"/>
                <w:sz w:val="20"/>
                <w:szCs w:val="20"/>
              </w:rPr>
              <w:t>1</w:t>
            </w:r>
            <w:r>
              <w:rPr>
                <w:rFonts w:hint="eastAsia" w:asciiTheme="minorEastAsia" w:hAnsiTheme="minorEastAsia"/>
                <w:b/>
                <w:bCs/>
                <w:color w:val="auto"/>
                <w:sz w:val="20"/>
                <w:szCs w:val="20"/>
                <w:lang w:val="en-US" w:eastAsia="zh-CN"/>
              </w:rPr>
              <w:t>6</w:t>
            </w:r>
            <w:r>
              <w:rPr>
                <w:rFonts w:hint="eastAsia" w:asciiTheme="minorEastAsia" w:hAnsiTheme="minorEastAsia"/>
                <w:b/>
                <w:bCs/>
                <w:color w:val="auto"/>
                <w:sz w:val="20"/>
                <w:szCs w:val="20"/>
              </w:rPr>
              <w:t>分）</w:t>
            </w:r>
          </w:p>
        </w:tc>
        <w:tc>
          <w:tcPr>
            <w:tcW w:w="8125" w:type="dxa"/>
            <w:gridSpan w:val="2"/>
            <w:vAlign w:val="center"/>
          </w:tcPr>
          <w:p w14:paraId="40B0135C">
            <w:pPr>
              <w:pStyle w:val="8"/>
              <w:numPr>
                <w:ilvl w:val="0"/>
                <w:numId w:val="0"/>
              </w:numPr>
              <w:ind w:leftChars="0"/>
              <w:jc w:val="left"/>
              <w:rPr>
                <w:rFonts w:hint="eastAsia" w:asciiTheme="minorEastAsia" w:hAnsiTheme="minorEastAsia"/>
                <w:b/>
                <w:bCs/>
                <w:color w:val="auto"/>
                <w:kern w:val="0"/>
                <w:sz w:val="20"/>
                <w:szCs w:val="20"/>
                <w:highlight w:val="none"/>
                <w:lang w:val="en-US" w:eastAsia="zh-CN"/>
              </w:rPr>
            </w:pPr>
            <w:r>
              <w:rPr>
                <w:rFonts w:hint="eastAsia" w:asciiTheme="minorEastAsia" w:hAnsiTheme="minorEastAsia"/>
                <w:b/>
                <w:bCs/>
                <w:color w:val="auto"/>
                <w:kern w:val="0"/>
                <w:sz w:val="20"/>
                <w:szCs w:val="20"/>
                <w:highlight w:val="none"/>
                <w:lang w:val="en-US" w:eastAsia="zh-CN"/>
              </w:rPr>
              <w:t>2023年1月-至今行业护肤品牌的【小红书平台服务案例，不含彩妆、连锁、零售、投流代充值和达人代下单的案例，需具备运营策划能力）】，每家参选公司提供符合与本次比选需求相匹配的小红书合作案例，如：种草+投流\IP资源包这两类合作案例。</w:t>
            </w:r>
          </w:p>
          <w:p w14:paraId="5669FC35">
            <w:pPr>
              <w:pStyle w:val="8"/>
              <w:numPr>
                <w:ilvl w:val="0"/>
                <w:numId w:val="0"/>
              </w:numPr>
              <w:ind w:leftChars="0"/>
              <w:jc w:val="left"/>
              <w:rPr>
                <w:rFonts w:hint="eastAsia" w:asciiTheme="minorEastAsia" w:hAnsiTheme="minorEastAsia"/>
                <w:b/>
                <w:bCs/>
                <w:color w:val="auto"/>
                <w:kern w:val="0"/>
                <w:sz w:val="20"/>
                <w:szCs w:val="20"/>
                <w:highlight w:val="yellow"/>
                <w:lang w:val="en-US" w:eastAsia="zh-CN"/>
              </w:rPr>
            </w:pPr>
            <w:r>
              <w:rPr>
                <w:rFonts w:hint="eastAsia" w:asciiTheme="minorEastAsia" w:hAnsiTheme="minorEastAsia"/>
                <w:b/>
                <w:bCs/>
                <w:color w:val="auto"/>
                <w:kern w:val="0"/>
                <w:sz w:val="20"/>
                <w:szCs w:val="20"/>
                <w:highlight w:val="yellow"/>
                <w:lang w:val="en-US" w:eastAsia="zh-CN"/>
              </w:rPr>
              <w:t>（一）有效合作案例提供标准如下：</w:t>
            </w:r>
          </w:p>
          <w:p w14:paraId="7A67E93B">
            <w:pPr>
              <w:pStyle w:val="8"/>
              <w:numPr>
                <w:ilvl w:val="0"/>
                <w:numId w:val="0"/>
              </w:numPr>
              <w:ind w:leftChars="0"/>
              <w:jc w:val="left"/>
              <w:rPr>
                <w:rFonts w:hint="eastAsia" w:asciiTheme="minorEastAsia" w:hAnsiTheme="minorEastAsia"/>
                <w:b/>
                <w:bCs/>
                <w:color w:val="auto"/>
                <w:kern w:val="0"/>
                <w:sz w:val="20"/>
                <w:szCs w:val="20"/>
                <w:highlight w:val="yellow"/>
                <w:lang w:val="en-US" w:eastAsia="zh-CN"/>
              </w:rPr>
            </w:pPr>
            <w:r>
              <w:rPr>
                <w:rFonts w:hint="eastAsia" w:asciiTheme="minorEastAsia" w:hAnsiTheme="minorEastAsia"/>
                <w:b/>
                <w:bCs/>
                <w:color w:val="auto"/>
                <w:kern w:val="0"/>
                <w:sz w:val="20"/>
                <w:szCs w:val="20"/>
                <w:highlight w:val="none"/>
                <w:lang w:val="en-US" w:eastAsia="zh-CN"/>
              </w:rPr>
              <w:t>①合作合同（所有服务案例），需体现合作方（或可证明为护肤品牌）、合作金额，小红书资源类型、细目及类别费用；②小红书的投流案例\IP资源包案例，</w:t>
            </w:r>
            <w:r>
              <w:rPr>
                <w:rFonts w:hint="eastAsia" w:asciiTheme="minorEastAsia" w:hAnsiTheme="minorEastAsia"/>
                <w:b/>
                <w:bCs/>
                <w:color w:val="auto"/>
                <w:kern w:val="0"/>
                <w:sz w:val="20"/>
                <w:szCs w:val="20"/>
                <w:highlight w:val="yellow"/>
                <w:lang w:val="en-US" w:eastAsia="zh-CN"/>
              </w:rPr>
              <w:t>均需有合同费用、费用结算单凭证。上述材料需加盖公章，不可遮挡合同对</w:t>
            </w:r>
            <w:r>
              <w:rPr>
                <w:rFonts w:hint="eastAsia" w:asciiTheme="minorEastAsia" w:hAnsiTheme="minorEastAsia"/>
                <w:b/>
                <w:bCs/>
                <w:color w:val="auto"/>
                <w:kern w:val="0"/>
                <w:sz w:val="20"/>
                <w:szCs w:val="20"/>
                <w:highlight w:val="yellow"/>
                <w:u w:val="none"/>
                <w:lang w:val="en-US" w:eastAsia="zh-CN"/>
              </w:rPr>
              <w:t>象、</w:t>
            </w:r>
            <w:r>
              <w:rPr>
                <w:rFonts w:hint="eastAsia" w:asciiTheme="minorEastAsia" w:hAnsiTheme="minorEastAsia"/>
                <w:b/>
                <w:bCs/>
                <w:color w:val="auto"/>
                <w:kern w:val="0"/>
                <w:sz w:val="20"/>
                <w:szCs w:val="20"/>
                <w:highlight w:val="yellow"/>
                <w:lang w:val="en-US" w:eastAsia="zh-CN"/>
              </w:rPr>
              <w:t>资源类目及费用明细、结算凭证情况、关键投放效果数据（如曝光量、互动量、成本等）。</w:t>
            </w:r>
          </w:p>
          <w:p w14:paraId="4F2A4A07">
            <w:pPr>
              <w:pStyle w:val="8"/>
              <w:numPr>
                <w:ilvl w:val="0"/>
                <w:numId w:val="0"/>
              </w:numPr>
              <w:ind w:leftChars="0"/>
              <w:jc w:val="left"/>
              <w:rPr>
                <w:rFonts w:hint="eastAsia" w:asciiTheme="minorEastAsia" w:hAnsiTheme="minorEastAsia"/>
                <w:b/>
                <w:bCs/>
                <w:color w:val="000000" w:themeColor="text1"/>
                <w:kern w:val="0"/>
                <w:sz w:val="20"/>
                <w:szCs w:val="20"/>
                <w:highlight w:val="yellow"/>
                <w:lang w:val="en-US" w:eastAsia="zh-CN"/>
                <w14:textFill>
                  <w14:solidFill>
                    <w14:schemeClr w14:val="tx1"/>
                  </w14:solidFill>
                </w14:textFill>
              </w:rPr>
            </w:pPr>
            <w:r>
              <w:rPr>
                <w:rFonts w:hint="eastAsia" w:asciiTheme="minorEastAsia" w:hAnsiTheme="minorEastAsia"/>
                <w:b/>
                <w:bCs/>
                <w:color w:val="000000" w:themeColor="text1"/>
                <w:kern w:val="0"/>
                <w:sz w:val="20"/>
                <w:szCs w:val="20"/>
                <w:highlight w:val="yellow"/>
                <w:lang w:val="en-US" w:eastAsia="zh-CN"/>
                <w14:textFill>
                  <w14:solidFill>
                    <w14:schemeClr w14:val="tx1"/>
                  </w14:solidFill>
                </w14:textFill>
              </w:rPr>
              <w:t>（二）以上有效合作案例，资料不全者或不匹配不得分，评分标准如下：</w:t>
            </w:r>
          </w:p>
          <w:p w14:paraId="157B9790">
            <w:pPr>
              <w:pStyle w:val="8"/>
              <w:numPr>
                <w:ilvl w:val="0"/>
                <w:numId w:val="0"/>
              </w:numPr>
              <w:ind w:leftChars="0"/>
              <w:jc w:val="left"/>
              <w:rPr>
                <w:rFonts w:hint="eastAsia" w:asciiTheme="minorEastAsia" w:hAnsiTheme="minorEastAsia"/>
                <w:b w:val="0"/>
                <w:bCs w:val="0"/>
                <w:color w:val="000000" w:themeColor="text1"/>
                <w:kern w:val="0"/>
                <w:sz w:val="20"/>
                <w:szCs w:val="20"/>
                <w:highlight w:val="none"/>
                <w:lang w:val="en-US" w:eastAsia="zh-CN"/>
                <w14:textFill>
                  <w14:solidFill>
                    <w14:schemeClr w14:val="tx1"/>
                  </w14:solidFill>
                </w14:textFill>
              </w:rPr>
            </w:pPr>
            <w:r>
              <w:rPr>
                <w:rFonts w:hint="eastAsia" w:asciiTheme="minorEastAsia" w:hAnsiTheme="minorEastAsia"/>
                <w:b w:val="0"/>
                <w:bCs w:val="0"/>
                <w:color w:val="000000" w:themeColor="text1"/>
                <w:kern w:val="0"/>
                <w:sz w:val="20"/>
                <w:szCs w:val="20"/>
                <w:highlight w:val="none"/>
                <w:lang w:val="en-US" w:eastAsia="zh-CN"/>
                <w14:textFill>
                  <w14:solidFill>
                    <w14:schemeClr w14:val="tx1"/>
                  </w14:solidFill>
                </w14:textFill>
              </w:rPr>
              <w:t>（1）满足小红书资源总费用100万元-200万元的有效合作案例≥2次，得4分；</w:t>
            </w:r>
          </w:p>
          <w:p w14:paraId="7D7510DF">
            <w:pPr>
              <w:pStyle w:val="8"/>
              <w:numPr>
                <w:ilvl w:val="0"/>
                <w:numId w:val="0"/>
              </w:numPr>
              <w:ind w:leftChars="0"/>
              <w:jc w:val="left"/>
              <w:rPr>
                <w:rFonts w:hint="eastAsia" w:asciiTheme="minorEastAsia" w:hAnsiTheme="minorEastAsia"/>
                <w:b w:val="0"/>
                <w:bCs w:val="0"/>
                <w:color w:val="000000" w:themeColor="text1"/>
                <w:kern w:val="0"/>
                <w:sz w:val="20"/>
                <w:szCs w:val="20"/>
                <w:highlight w:val="none"/>
                <w:lang w:val="en-US" w:eastAsia="zh-CN"/>
                <w14:textFill>
                  <w14:solidFill>
                    <w14:schemeClr w14:val="tx1"/>
                  </w14:solidFill>
                </w14:textFill>
              </w:rPr>
            </w:pPr>
            <w:r>
              <w:rPr>
                <w:rFonts w:hint="eastAsia" w:asciiTheme="minorEastAsia" w:hAnsiTheme="minorEastAsia"/>
                <w:b w:val="0"/>
                <w:bCs w:val="0"/>
                <w:color w:val="000000" w:themeColor="text1"/>
                <w:kern w:val="0"/>
                <w:sz w:val="20"/>
                <w:szCs w:val="20"/>
                <w:highlight w:val="none"/>
                <w:lang w:val="en-US" w:eastAsia="zh-CN"/>
                <w14:textFill>
                  <w14:solidFill>
                    <w14:schemeClr w14:val="tx1"/>
                  </w14:solidFill>
                </w14:textFill>
              </w:rPr>
              <w:t>（2）满足小红书资源总费用</w:t>
            </w:r>
            <w:r>
              <w:rPr>
                <w:rFonts w:hint="eastAsia" w:asciiTheme="minorEastAsia" w:hAnsiTheme="minorEastAsia"/>
                <w:b w:val="0"/>
                <w:bCs w:val="0"/>
                <w:color w:val="000000" w:themeColor="text1"/>
                <w:kern w:val="0"/>
                <w:sz w:val="20"/>
                <w:szCs w:val="20"/>
                <w:highlight w:val="yellow"/>
                <w:lang w:val="en-US" w:eastAsia="zh-CN"/>
                <w14:textFill>
                  <w14:solidFill>
                    <w14:schemeClr w14:val="tx1"/>
                  </w14:solidFill>
                </w14:textFill>
              </w:rPr>
              <w:t>201万元</w:t>
            </w:r>
            <w:r>
              <w:rPr>
                <w:rFonts w:hint="eastAsia" w:asciiTheme="minorEastAsia" w:hAnsiTheme="minorEastAsia"/>
                <w:b w:val="0"/>
                <w:bCs w:val="0"/>
                <w:color w:val="000000" w:themeColor="text1"/>
                <w:kern w:val="0"/>
                <w:sz w:val="20"/>
                <w:szCs w:val="20"/>
                <w:highlight w:val="none"/>
                <w:lang w:val="en-US" w:eastAsia="zh-CN"/>
                <w14:textFill>
                  <w14:solidFill>
                    <w14:schemeClr w14:val="tx1"/>
                  </w14:solidFill>
                </w14:textFill>
              </w:rPr>
              <w:t>-500万元的有效合作案例≥2次，得10分；</w:t>
            </w:r>
          </w:p>
          <w:p w14:paraId="34046B27">
            <w:pPr>
              <w:pStyle w:val="8"/>
              <w:numPr>
                <w:ilvl w:val="0"/>
                <w:numId w:val="0"/>
              </w:numPr>
              <w:ind w:leftChars="0"/>
              <w:jc w:val="left"/>
              <w:rPr>
                <w:rFonts w:hint="eastAsia" w:asciiTheme="minorEastAsia" w:hAnsiTheme="minorEastAsia"/>
                <w:b w:val="0"/>
                <w:bCs w:val="0"/>
                <w:color w:val="000000" w:themeColor="text1"/>
                <w:kern w:val="0"/>
                <w:sz w:val="20"/>
                <w:szCs w:val="20"/>
                <w:highlight w:val="none"/>
                <w:lang w:val="en-US" w:eastAsia="zh-CN"/>
                <w14:textFill>
                  <w14:solidFill>
                    <w14:schemeClr w14:val="tx1"/>
                  </w14:solidFill>
                </w14:textFill>
              </w:rPr>
            </w:pPr>
            <w:r>
              <w:rPr>
                <w:rFonts w:hint="eastAsia" w:asciiTheme="minorEastAsia" w:hAnsiTheme="minorEastAsia"/>
                <w:b w:val="0"/>
                <w:bCs w:val="0"/>
                <w:color w:val="000000" w:themeColor="text1"/>
                <w:kern w:val="0"/>
                <w:sz w:val="20"/>
                <w:szCs w:val="20"/>
                <w:highlight w:val="none"/>
                <w:lang w:val="en-US" w:eastAsia="zh-CN"/>
                <w14:textFill>
                  <w14:solidFill>
                    <w14:schemeClr w14:val="tx1"/>
                  </w14:solidFill>
                </w14:textFill>
              </w:rPr>
              <w:t>（3）满足小红书资源总费用</w:t>
            </w:r>
            <w:r>
              <w:rPr>
                <w:rFonts w:hint="eastAsia" w:asciiTheme="minorEastAsia" w:hAnsiTheme="minorEastAsia"/>
                <w:b w:val="0"/>
                <w:bCs w:val="0"/>
                <w:color w:val="000000" w:themeColor="text1"/>
                <w:kern w:val="0"/>
                <w:sz w:val="20"/>
                <w:szCs w:val="20"/>
                <w:highlight w:val="yellow"/>
                <w:lang w:val="en-US" w:eastAsia="zh-CN"/>
                <w14:textFill>
                  <w14:solidFill>
                    <w14:schemeClr w14:val="tx1"/>
                  </w14:solidFill>
                </w14:textFill>
              </w:rPr>
              <w:t>501万元</w:t>
            </w:r>
            <w:r>
              <w:rPr>
                <w:rFonts w:hint="eastAsia" w:asciiTheme="minorEastAsia" w:hAnsiTheme="minorEastAsia"/>
                <w:b w:val="0"/>
                <w:bCs w:val="0"/>
                <w:color w:val="000000" w:themeColor="text1"/>
                <w:kern w:val="0"/>
                <w:sz w:val="20"/>
                <w:szCs w:val="20"/>
                <w:highlight w:val="none"/>
                <w:lang w:val="en-US" w:eastAsia="zh-CN"/>
                <w14:textFill>
                  <w14:solidFill>
                    <w14:schemeClr w14:val="tx1"/>
                  </w14:solidFill>
                </w14:textFill>
              </w:rPr>
              <w:t>及以上的有效合作案例≥2次，得16分 。</w:t>
            </w:r>
          </w:p>
          <w:p w14:paraId="11EC3552">
            <w:pPr>
              <w:pStyle w:val="8"/>
              <w:numPr>
                <w:ilvl w:val="0"/>
                <w:numId w:val="0"/>
              </w:numPr>
              <w:ind w:leftChars="0"/>
              <w:jc w:val="left"/>
              <w:rPr>
                <w:rFonts w:hint="eastAsia" w:asciiTheme="minorEastAsia" w:hAnsiTheme="minorEastAsia"/>
                <w:b w:val="0"/>
                <w:bCs w:val="0"/>
                <w:color w:val="000000" w:themeColor="text1"/>
                <w:kern w:val="0"/>
                <w:sz w:val="20"/>
                <w:szCs w:val="20"/>
                <w:highlight w:val="none"/>
                <w:lang w:val="en-US" w:eastAsia="zh-CN"/>
                <w14:textFill>
                  <w14:solidFill>
                    <w14:schemeClr w14:val="tx1"/>
                  </w14:solidFill>
                </w14:textFill>
              </w:rPr>
            </w:pPr>
          </w:p>
          <w:p w14:paraId="3DCE1D5A">
            <w:pPr>
              <w:pStyle w:val="8"/>
              <w:numPr>
                <w:ilvl w:val="0"/>
                <w:numId w:val="0"/>
              </w:numPr>
              <w:spacing w:line="360" w:lineRule="auto"/>
              <w:ind w:leftChars="0"/>
              <w:jc w:val="left"/>
              <w:rPr>
                <w:rFonts w:hint="default" w:asciiTheme="minorEastAsia" w:hAnsiTheme="minorEastAsia"/>
                <w:b/>
                <w:bCs/>
                <w:color w:val="000000" w:themeColor="text1"/>
                <w:kern w:val="0"/>
                <w:sz w:val="20"/>
                <w:szCs w:val="20"/>
                <w:highlight w:val="yellow"/>
                <w:u w:val="single"/>
                <w:lang w:val="en-US" w:eastAsia="zh-CN"/>
                <w14:textFill>
                  <w14:solidFill>
                    <w14:schemeClr w14:val="tx1"/>
                  </w14:solidFill>
                </w14:textFill>
              </w:rPr>
            </w:pPr>
            <w:r>
              <w:rPr>
                <w:rFonts w:hint="eastAsia" w:asciiTheme="minorEastAsia" w:hAnsiTheme="minorEastAsia"/>
                <w:b/>
                <w:bCs/>
                <w:color w:val="000000" w:themeColor="text1"/>
                <w:kern w:val="0"/>
                <w:sz w:val="20"/>
                <w:szCs w:val="20"/>
                <w:highlight w:val="yellow"/>
                <w:u w:val="single"/>
                <w:lang w:val="en-US" w:eastAsia="zh-CN"/>
                <w14:textFill>
                  <w14:solidFill>
                    <w14:schemeClr w14:val="tx1"/>
                  </w14:solidFill>
                </w14:textFill>
              </w:rPr>
              <w:t>注1：若100万以上金额服务次数为1次则得2分，0次得0分】；若满足（1）有效合作案例1次、（2）有效合作案例1次，则按（1）得2分、（2）得5分共计7分，以此类推。</w:t>
            </w:r>
          </w:p>
          <w:p w14:paraId="5AE7F3F2">
            <w:pPr>
              <w:pStyle w:val="8"/>
              <w:numPr>
                <w:ilvl w:val="0"/>
                <w:numId w:val="0"/>
              </w:numPr>
              <w:spacing w:line="360" w:lineRule="auto"/>
              <w:ind w:leftChars="0"/>
              <w:jc w:val="left"/>
              <w:rPr>
                <w:rFonts w:hint="eastAsia" w:asciiTheme="minorEastAsia" w:hAnsiTheme="minorEastAsia"/>
                <w:b/>
                <w:bCs/>
                <w:color w:val="000000" w:themeColor="text1"/>
                <w:kern w:val="0"/>
                <w:sz w:val="20"/>
                <w:szCs w:val="20"/>
                <w:highlight w:val="yellow"/>
                <w:lang w:val="en-US" w:eastAsia="zh-CN"/>
                <w14:textFill>
                  <w14:solidFill>
                    <w14:schemeClr w14:val="tx1"/>
                  </w14:solidFill>
                </w14:textFill>
              </w:rPr>
            </w:pPr>
            <w:r>
              <w:rPr>
                <w:rFonts w:hint="eastAsia" w:asciiTheme="minorEastAsia" w:hAnsiTheme="minorEastAsia"/>
                <w:b/>
                <w:bCs/>
                <w:color w:val="000000" w:themeColor="text1"/>
                <w:kern w:val="0"/>
                <w:sz w:val="20"/>
                <w:szCs w:val="20"/>
                <w:highlight w:val="none"/>
                <w:u w:val="single"/>
                <w:lang w:val="en-US" w:eastAsia="zh-CN"/>
                <w14:textFill>
                  <w14:solidFill>
                    <w14:schemeClr w14:val="tx1"/>
                  </w14:solidFill>
                </w14:textFill>
              </w:rPr>
              <w:t>注2：</w:t>
            </w:r>
            <w:r>
              <w:rPr>
                <w:rFonts w:hint="eastAsia" w:asciiTheme="minorEastAsia" w:hAnsiTheme="minorEastAsia"/>
                <w:b/>
                <w:bCs/>
                <w:color w:val="000000" w:themeColor="text1"/>
                <w:kern w:val="0"/>
                <w:sz w:val="20"/>
                <w:szCs w:val="20"/>
                <w:highlight w:val="none"/>
                <w:lang w:val="en-US" w:eastAsia="zh-CN"/>
                <w14:textFill>
                  <w14:solidFill>
                    <w14:schemeClr w14:val="tx1"/>
                  </w14:solidFill>
                </w14:textFill>
              </w:rPr>
              <w:t>以上合作案例，如合同及附件未体现小红书相关资源的费用凭证，</w:t>
            </w:r>
            <w:r>
              <w:rPr>
                <w:rFonts w:hint="eastAsia" w:asciiTheme="minorEastAsia" w:hAnsiTheme="minorEastAsia"/>
                <w:b/>
                <w:bCs/>
                <w:color w:val="000000" w:themeColor="text1"/>
                <w:kern w:val="0"/>
                <w:sz w:val="20"/>
                <w:szCs w:val="20"/>
                <w:highlight w:val="yellow"/>
                <w:lang w:val="en-US" w:eastAsia="zh-CN"/>
                <w14:textFill>
                  <w14:solidFill>
                    <w14:schemeClr w14:val="tx1"/>
                  </w14:solidFill>
                </w14:textFill>
              </w:rPr>
              <w:t>无法证明小红书板块资源细项资源及费用、合同总费用，则其相关合作案例视为不得分。</w:t>
            </w:r>
          </w:p>
          <w:p w14:paraId="2BCBE85E">
            <w:pPr>
              <w:pStyle w:val="8"/>
              <w:numPr>
                <w:ilvl w:val="0"/>
                <w:numId w:val="0"/>
              </w:numPr>
              <w:spacing w:line="360" w:lineRule="auto"/>
              <w:ind w:leftChars="0"/>
              <w:jc w:val="left"/>
              <w:rPr>
                <w:rFonts w:hint="default" w:asciiTheme="minorEastAsia" w:hAnsiTheme="minorEastAsia"/>
                <w:b/>
                <w:bCs/>
                <w:color w:val="FF0000"/>
                <w:kern w:val="0"/>
                <w:sz w:val="20"/>
                <w:szCs w:val="20"/>
                <w:highlight w:val="none"/>
                <w:lang w:val="en-US" w:eastAsia="zh-CN"/>
              </w:rPr>
            </w:pPr>
            <w:r>
              <w:rPr>
                <w:rFonts w:hint="eastAsia" w:asciiTheme="minorEastAsia" w:hAnsiTheme="minorEastAsia"/>
                <w:b/>
                <w:bCs/>
                <w:color w:val="000000" w:themeColor="text1"/>
                <w:kern w:val="0"/>
                <w:sz w:val="20"/>
                <w:szCs w:val="20"/>
                <w:highlight w:val="yellow"/>
                <w:u w:val="single"/>
                <w:lang w:val="en-US" w:eastAsia="zh-CN"/>
                <w14:textFill>
                  <w14:solidFill>
                    <w14:schemeClr w14:val="tx1"/>
                  </w14:solidFill>
                </w14:textFill>
              </w:rPr>
              <w:t>注3：合作案例，</w:t>
            </w:r>
            <w:r>
              <w:rPr>
                <w:rFonts w:hint="eastAsia" w:asciiTheme="minorEastAsia" w:hAnsiTheme="minorEastAsia"/>
                <w:b/>
                <w:bCs/>
                <w:color w:val="000000" w:themeColor="text1"/>
                <w:kern w:val="0"/>
                <w:sz w:val="20"/>
                <w:szCs w:val="20"/>
                <w:highlight w:val="yellow"/>
                <w:lang w:val="en-US" w:eastAsia="zh-CN"/>
                <w14:textFill>
                  <w14:solidFill>
                    <w14:schemeClr w14:val="tx1"/>
                  </w14:solidFill>
                </w14:textFill>
              </w:rPr>
              <w:t>参选公司需注明合同合作案例的类别</w:t>
            </w:r>
            <w:r>
              <w:rPr>
                <w:rFonts w:hint="eastAsia" w:asciiTheme="minorEastAsia" w:hAnsiTheme="minorEastAsia"/>
                <w:b/>
                <w:bCs/>
                <w:color w:val="auto"/>
                <w:kern w:val="0"/>
                <w:sz w:val="20"/>
                <w:szCs w:val="20"/>
                <w:highlight w:val="yellow"/>
                <w:lang w:val="en-US" w:eastAsia="zh-CN"/>
              </w:rPr>
              <w:t>（小红书种草+投流合作案例、整合营销案例-小红书营销资源）</w:t>
            </w:r>
            <w:r>
              <w:rPr>
                <w:rFonts w:hint="eastAsia" w:asciiTheme="minorEastAsia" w:hAnsiTheme="minorEastAsia"/>
                <w:b/>
                <w:bCs/>
                <w:color w:val="000000" w:themeColor="text1"/>
                <w:kern w:val="0"/>
                <w:sz w:val="20"/>
                <w:szCs w:val="20"/>
                <w:highlight w:val="yellow"/>
                <w:lang w:val="en-US" w:eastAsia="zh-CN"/>
                <w14:textFill>
                  <w14:solidFill>
                    <w14:schemeClr w14:val="tx1"/>
                  </w14:solidFill>
                </w14:textFill>
              </w:rPr>
              <w:t>，</w:t>
            </w:r>
            <w:r>
              <w:rPr>
                <w:rFonts w:hint="eastAsia" w:asciiTheme="minorEastAsia" w:hAnsiTheme="minorEastAsia"/>
                <w:b/>
                <w:bCs/>
                <w:color w:val="000000" w:themeColor="text1"/>
                <w:kern w:val="0"/>
                <w:sz w:val="20"/>
                <w:szCs w:val="20"/>
                <w:highlight w:val="none"/>
                <w:lang w:val="en-US" w:eastAsia="zh-CN"/>
                <w14:textFill>
                  <w14:solidFill>
                    <w14:schemeClr w14:val="tx1"/>
                  </w14:solidFill>
                </w14:textFill>
              </w:rPr>
              <w:t>并对小红书种草\投流\小红书板块资源费进行统计说明并加盖公章（需与合同附件小红书资源费用一致），具体将根据小红书资源类别及种草资源费用等实际情况评定。</w:t>
            </w:r>
          </w:p>
        </w:tc>
        <w:tc>
          <w:tcPr>
            <w:tcW w:w="828" w:type="dxa"/>
            <w:vAlign w:val="center"/>
          </w:tcPr>
          <w:p w14:paraId="1B345DED">
            <w:pPr>
              <w:jc w:val="center"/>
              <w:rPr>
                <w:rFonts w:hint="default" w:asciiTheme="minorEastAsia" w:hAnsiTheme="minorEastAsia" w:eastAsiaTheme="minorEastAsia"/>
                <w:color w:val="auto"/>
                <w:sz w:val="20"/>
                <w:szCs w:val="20"/>
                <w:lang w:val="en-US" w:eastAsia="zh-CN"/>
              </w:rPr>
            </w:pPr>
            <w:r>
              <w:rPr>
                <w:rFonts w:hint="eastAsia" w:asciiTheme="minorEastAsia" w:hAnsiTheme="minorEastAsia"/>
                <w:b/>
                <w:bCs/>
                <w:color w:val="auto"/>
                <w:sz w:val="20"/>
                <w:szCs w:val="20"/>
                <w:lang w:val="en-US" w:eastAsia="zh-CN"/>
              </w:rPr>
              <w:t>16分</w:t>
            </w:r>
            <w:r>
              <w:rPr>
                <w:rFonts w:hint="eastAsia" w:asciiTheme="minorEastAsia" w:hAnsiTheme="minorEastAsia"/>
                <w:b/>
                <w:bCs/>
                <w:color w:val="auto"/>
                <w:sz w:val="20"/>
                <w:szCs w:val="20"/>
                <w:highlight w:val="yellow"/>
                <w:lang w:val="en-US" w:eastAsia="zh-CN"/>
              </w:rPr>
              <w:t>（占比16%）</w:t>
            </w:r>
          </w:p>
        </w:tc>
        <w:tc>
          <w:tcPr>
            <w:tcW w:w="570" w:type="dxa"/>
            <w:vAlign w:val="center"/>
          </w:tcPr>
          <w:p w14:paraId="3D746504">
            <w:pPr>
              <w:jc w:val="center"/>
              <w:rPr>
                <w:rFonts w:asciiTheme="minorEastAsia" w:hAnsiTheme="minorEastAsia"/>
                <w:color w:val="auto"/>
                <w:sz w:val="20"/>
                <w:szCs w:val="20"/>
              </w:rPr>
            </w:pPr>
          </w:p>
        </w:tc>
      </w:tr>
      <w:tr w14:paraId="63F9C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1" w:hRule="atLeast"/>
        </w:trPr>
        <w:tc>
          <w:tcPr>
            <w:tcW w:w="1076" w:type="dxa"/>
            <w:vMerge w:val="restart"/>
            <w:vAlign w:val="center"/>
          </w:tcPr>
          <w:p w14:paraId="0424070B">
            <w:pPr>
              <w:jc w:val="both"/>
              <w:rPr>
                <w:rFonts w:hint="eastAsia" w:asciiTheme="minorEastAsia" w:hAnsiTheme="minorEastAsia"/>
                <w:b/>
                <w:bCs/>
                <w:color w:val="auto"/>
                <w:kern w:val="0"/>
                <w:sz w:val="20"/>
                <w:szCs w:val="20"/>
                <w:lang w:val="en-US" w:eastAsia="zh-CN"/>
              </w:rPr>
            </w:pPr>
          </w:p>
          <w:p w14:paraId="1EE4B54A">
            <w:pPr>
              <w:jc w:val="both"/>
              <w:rPr>
                <w:rFonts w:hint="eastAsia" w:asciiTheme="minorEastAsia" w:hAnsiTheme="minorEastAsia"/>
                <w:b/>
                <w:bCs/>
                <w:color w:val="auto"/>
                <w:kern w:val="0"/>
                <w:sz w:val="20"/>
                <w:szCs w:val="20"/>
                <w:lang w:val="en-US" w:eastAsia="zh-CN"/>
              </w:rPr>
            </w:pPr>
          </w:p>
          <w:p w14:paraId="3712550E">
            <w:pPr>
              <w:jc w:val="both"/>
              <w:rPr>
                <w:rFonts w:hint="eastAsia" w:asciiTheme="minorEastAsia" w:hAnsiTheme="minorEastAsia"/>
                <w:b/>
                <w:bCs/>
                <w:color w:val="auto"/>
                <w:kern w:val="0"/>
                <w:sz w:val="20"/>
                <w:szCs w:val="20"/>
                <w:lang w:val="en-US" w:eastAsia="zh-CN"/>
              </w:rPr>
            </w:pPr>
          </w:p>
          <w:p w14:paraId="4021A92F">
            <w:pPr>
              <w:jc w:val="both"/>
              <w:rPr>
                <w:rFonts w:hint="eastAsia" w:asciiTheme="minorEastAsia" w:hAnsiTheme="minorEastAsia"/>
                <w:b/>
                <w:bCs/>
                <w:color w:val="auto"/>
                <w:kern w:val="0"/>
                <w:sz w:val="20"/>
                <w:szCs w:val="20"/>
                <w:lang w:val="en-US" w:eastAsia="zh-CN"/>
              </w:rPr>
            </w:pPr>
          </w:p>
          <w:p w14:paraId="1F7C31D2">
            <w:pPr>
              <w:jc w:val="both"/>
              <w:rPr>
                <w:rFonts w:hint="eastAsia" w:asciiTheme="minorEastAsia" w:hAnsiTheme="minorEastAsia"/>
                <w:b/>
                <w:bCs/>
                <w:color w:val="auto"/>
                <w:kern w:val="0"/>
                <w:sz w:val="20"/>
                <w:szCs w:val="20"/>
                <w:lang w:val="en-US" w:eastAsia="zh-CN"/>
              </w:rPr>
            </w:pPr>
          </w:p>
          <w:p w14:paraId="463017A3">
            <w:pPr>
              <w:jc w:val="both"/>
              <w:rPr>
                <w:rFonts w:hint="eastAsia" w:asciiTheme="minorEastAsia" w:hAnsiTheme="minorEastAsia"/>
                <w:b/>
                <w:bCs/>
                <w:color w:val="auto"/>
                <w:kern w:val="0"/>
                <w:sz w:val="20"/>
                <w:szCs w:val="20"/>
                <w:lang w:val="en-US" w:eastAsia="zh-CN"/>
              </w:rPr>
            </w:pPr>
            <w:r>
              <w:rPr>
                <w:rFonts w:hint="eastAsia" w:asciiTheme="minorEastAsia" w:hAnsiTheme="minorEastAsia"/>
                <w:b/>
                <w:bCs/>
                <w:color w:val="auto"/>
                <w:kern w:val="0"/>
                <w:sz w:val="20"/>
                <w:szCs w:val="20"/>
                <w:lang w:val="en-US" w:eastAsia="zh-CN"/>
              </w:rPr>
              <w:t>费用报价评估</w:t>
            </w:r>
          </w:p>
          <w:p w14:paraId="61BED04D">
            <w:pPr>
              <w:jc w:val="left"/>
              <w:rPr>
                <w:rFonts w:hint="eastAsia" w:asciiTheme="minorEastAsia" w:hAnsiTheme="minorEastAsia"/>
                <w:color w:val="auto"/>
                <w:kern w:val="0"/>
                <w:sz w:val="20"/>
                <w:szCs w:val="20"/>
                <w:highlight w:val="none"/>
              </w:rPr>
            </w:pPr>
            <w:r>
              <w:rPr>
                <w:rFonts w:hint="eastAsia" w:asciiTheme="minorEastAsia" w:hAnsiTheme="minorEastAsia"/>
                <w:b/>
                <w:bCs/>
                <w:color w:val="auto"/>
                <w:kern w:val="0"/>
                <w:sz w:val="20"/>
                <w:szCs w:val="20"/>
                <w:lang w:val="en-US" w:eastAsia="zh-CN"/>
              </w:rPr>
              <w:t>（满分50分）</w:t>
            </w:r>
            <w:r>
              <w:rPr>
                <w:rFonts w:hint="eastAsia" w:asciiTheme="minorEastAsia" w:hAnsiTheme="minorEastAsia"/>
                <w:color w:val="auto"/>
                <w:kern w:val="0"/>
                <w:sz w:val="20"/>
                <w:szCs w:val="20"/>
                <w:highlight w:val="none"/>
              </w:rPr>
              <w:t>注：如遇最终分数为负数，则该项分数按0分计算。</w:t>
            </w:r>
          </w:p>
          <w:p w14:paraId="59D4C605">
            <w:pPr>
              <w:jc w:val="center"/>
              <w:rPr>
                <w:rFonts w:hint="eastAsia" w:asciiTheme="minorEastAsia" w:hAnsiTheme="minorEastAsia"/>
                <w:b/>
                <w:bCs/>
                <w:color w:val="auto"/>
                <w:kern w:val="0"/>
                <w:sz w:val="20"/>
                <w:szCs w:val="20"/>
                <w:lang w:val="en-US" w:eastAsia="zh-CN"/>
              </w:rPr>
            </w:pPr>
          </w:p>
          <w:p w14:paraId="1E9E127D">
            <w:pPr>
              <w:jc w:val="both"/>
              <w:rPr>
                <w:rFonts w:hint="eastAsia" w:asciiTheme="minorEastAsia" w:hAnsiTheme="minorEastAsia"/>
                <w:color w:val="0000FF"/>
                <w:kern w:val="0"/>
                <w:sz w:val="20"/>
                <w:szCs w:val="20"/>
                <w:highlight w:val="none"/>
              </w:rPr>
            </w:pPr>
          </w:p>
          <w:p w14:paraId="6CF688E1">
            <w:pPr>
              <w:pStyle w:val="2"/>
              <w:rPr>
                <w:rFonts w:hint="default" w:asciiTheme="minorEastAsia" w:hAnsiTheme="minorEastAsia"/>
                <w:b/>
                <w:bCs/>
                <w:color w:val="auto"/>
                <w:kern w:val="0"/>
                <w:sz w:val="20"/>
                <w:szCs w:val="20"/>
                <w:lang w:val="en-US" w:eastAsia="zh-CN"/>
              </w:rPr>
            </w:pPr>
          </w:p>
        </w:tc>
        <w:tc>
          <w:tcPr>
            <w:tcW w:w="2344" w:type="dxa"/>
            <w:vAlign w:val="center"/>
          </w:tcPr>
          <w:p w14:paraId="1B2B06FC">
            <w:pPr>
              <w:jc w:val="left"/>
              <w:rPr>
                <w:rFonts w:hint="default" w:asciiTheme="minorEastAsia" w:hAnsiTheme="minorEastAsia"/>
                <w:color w:val="auto"/>
                <w:kern w:val="0"/>
                <w:sz w:val="20"/>
                <w:szCs w:val="20"/>
                <w:highlight w:val="none"/>
                <w:lang w:val="en-US"/>
              </w:rPr>
            </w:pPr>
            <w:r>
              <w:rPr>
                <w:rFonts w:hint="eastAsia" w:asciiTheme="minorEastAsia" w:hAnsiTheme="minorEastAsia"/>
                <w:b/>
                <w:bCs/>
                <w:color w:val="auto"/>
                <w:kern w:val="0"/>
                <w:sz w:val="20"/>
                <w:szCs w:val="20"/>
                <w:highlight w:val="none"/>
                <w:lang w:val="en-US" w:eastAsia="zh-CN"/>
              </w:rPr>
              <w:t>1.小红书</w:t>
            </w:r>
            <w:r>
              <w:rPr>
                <w:rFonts w:hint="eastAsia" w:asciiTheme="minorEastAsia" w:hAnsiTheme="minorEastAsia"/>
                <w:b/>
                <w:bCs/>
                <w:color w:val="auto"/>
                <w:kern w:val="0"/>
                <w:sz w:val="20"/>
                <w:szCs w:val="20"/>
                <w:highlight w:val="none"/>
                <w:u w:val="single"/>
                <w:lang w:val="en-US" w:eastAsia="zh-CN"/>
              </w:rPr>
              <w:t>种草蒲公英KOL折扣率</w:t>
            </w:r>
            <w:r>
              <w:rPr>
                <w:rFonts w:hint="eastAsia" w:asciiTheme="minorEastAsia" w:hAnsiTheme="minorEastAsia"/>
                <w:b/>
                <w:bCs/>
                <w:color w:val="auto"/>
                <w:kern w:val="0"/>
                <w:sz w:val="20"/>
                <w:szCs w:val="20"/>
                <w:highlight w:val="none"/>
                <w:lang w:val="en-US" w:eastAsia="zh-CN"/>
              </w:rPr>
              <w:t>报价评分，请详见右表计算公式：</w:t>
            </w:r>
          </w:p>
          <w:p w14:paraId="172269E3">
            <w:pPr>
              <w:jc w:val="left"/>
              <w:rPr>
                <w:rFonts w:hint="default" w:asciiTheme="minorEastAsia" w:hAnsiTheme="minorEastAsia"/>
                <w:color w:val="auto"/>
                <w:kern w:val="0"/>
                <w:sz w:val="20"/>
                <w:szCs w:val="20"/>
                <w:lang w:val="en-US" w:eastAsia="zh-CN"/>
              </w:rPr>
            </w:pPr>
          </w:p>
        </w:tc>
        <w:tc>
          <w:tcPr>
            <w:tcW w:w="5781" w:type="dxa"/>
            <w:vMerge w:val="restart"/>
            <w:vAlign w:val="center"/>
          </w:tcPr>
          <w:p w14:paraId="7F37B02F">
            <w:pPr>
              <w:jc w:val="left"/>
              <w:rPr>
                <w:rFonts w:hint="eastAsia" w:asciiTheme="minorEastAsia" w:hAnsiTheme="minorEastAsia"/>
                <w:color w:val="0000FF"/>
                <w:kern w:val="0"/>
                <w:sz w:val="20"/>
                <w:szCs w:val="20"/>
                <w:highlight w:val="none"/>
              </w:rPr>
            </w:pPr>
            <w:r>
              <w:rPr>
                <w:rFonts w:hint="eastAsia" w:asciiTheme="minorEastAsia" w:hAnsiTheme="minorEastAsia"/>
                <w:b/>
                <w:bCs/>
                <w:color w:val="000000" w:themeColor="text1"/>
                <w:kern w:val="0"/>
                <w:sz w:val="20"/>
                <w:szCs w:val="20"/>
                <w:highlight w:val="none"/>
                <w:u w:val="single"/>
                <w:lang w:val="en-US" w:eastAsia="zh-CN"/>
                <w14:textFill>
                  <w14:solidFill>
                    <w14:schemeClr w14:val="tx1"/>
                  </w14:solidFill>
                </w14:textFill>
              </w:rPr>
              <w:t>平均值计算得出的平均数值，作为基准数的评分方式：</w:t>
            </w:r>
          </w:p>
          <w:p w14:paraId="2F8F5561">
            <w:pPr>
              <w:jc w:val="left"/>
              <w:rPr>
                <w:rFonts w:hint="eastAsia" w:asciiTheme="minorEastAsia" w:hAnsiTheme="minorEastAsia"/>
                <w:color w:val="000000" w:themeColor="text1"/>
                <w:kern w:val="0"/>
                <w:sz w:val="20"/>
                <w:szCs w:val="20"/>
                <w:highlight w:val="none"/>
                <w:lang w:val="en-US" w:eastAsia="zh-CN"/>
                <w14:textFill>
                  <w14:solidFill>
                    <w14:schemeClr w14:val="tx1"/>
                  </w14:solidFill>
                </w14:textFill>
              </w:rPr>
            </w:pPr>
            <w:r>
              <w:rPr>
                <w:rFonts w:hint="eastAsia" w:asciiTheme="minorEastAsia" w:hAnsiTheme="minorEastAsia"/>
                <w:color w:val="000000" w:themeColor="text1"/>
                <w:kern w:val="0"/>
                <w:sz w:val="20"/>
                <w:szCs w:val="20"/>
                <w:highlight w:val="none"/>
                <w:lang w:eastAsia="zh-CN"/>
                <w14:textFill>
                  <w14:solidFill>
                    <w14:schemeClr w14:val="tx1"/>
                  </w14:solidFill>
                </w14:textFill>
              </w:rPr>
              <w:t>（</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1</w:t>
            </w:r>
            <w:r>
              <w:rPr>
                <w:rFonts w:hint="eastAsia" w:asciiTheme="minorEastAsia" w:hAnsiTheme="minorEastAsia"/>
                <w:color w:val="000000" w:themeColor="text1"/>
                <w:kern w:val="0"/>
                <w:sz w:val="20"/>
                <w:szCs w:val="20"/>
                <w:highlight w:val="none"/>
                <w:lang w:eastAsia="zh-CN"/>
                <w14:textFill>
                  <w14:solidFill>
                    <w14:schemeClr w14:val="tx1"/>
                  </w14:solidFill>
                </w14:textFill>
              </w:rPr>
              <w:t>）</w:t>
            </w:r>
            <w:r>
              <w:rPr>
                <w:rFonts w:hint="eastAsia" w:asciiTheme="minorEastAsia" w:hAnsiTheme="minorEastAsia"/>
                <w:color w:val="000000" w:themeColor="text1"/>
                <w:kern w:val="0"/>
                <w:sz w:val="20"/>
                <w:szCs w:val="20"/>
                <w:highlight w:val="none"/>
                <w14:textFill>
                  <w14:solidFill>
                    <w14:schemeClr w14:val="tx1"/>
                  </w14:solidFill>
                </w14:textFill>
              </w:rPr>
              <w:t>以</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各参选公司报送的</w:t>
            </w:r>
            <w:r>
              <w:rPr>
                <w:rFonts w:hint="eastAsia" w:asciiTheme="minorEastAsia" w:hAnsiTheme="minorEastAsia"/>
                <w:b/>
                <w:bCs/>
                <w:color w:val="000000" w:themeColor="text1"/>
                <w:kern w:val="0"/>
                <w:sz w:val="20"/>
                <w:szCs w:val="20"/>
                <w:highlight w:val="none"/>
                <w:lang w:val="en-US" w:eastAsia="zh-CN"/>
                <w14:textFill>
                  <w14:solidFill>
                    <w14:schemeClr w14:val="tx1"/>
                  </w14:solidFill>
                </w14:textFill>
              </w:rPr>
              <w:t>小红书</w:t>
            </w:r>
            <w:r>
              <w:rPr>
                <w:rFonts w:hint="eastAsia" w:asciiTheme="minorEastAsia" w:hAnsiTheme="minorEastAsia"/>
                <w:b/>
                <w:bCs/>
                <w:color w:val="000000" w:themeColor="text1"/>
                <w:kern w:val="0"/>
                <w:sz w:val="20"/>
                <w:szCs w:val="20"/>
                <w:highlight w:val="none"/>
                <w:lang w:val="en-US" w:eastAsia="zh-CN"/>
                <w14:textFill>
                  <w14:solidFill>
                    <w14:schemeClr w14:val="tx1"/>
                  </w14:solidFill>
                </w14:textFill>
              </w:rPr>
              <w:t>种草板块蒲公英KOL、KOC折扣率</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进行</w:t>
            </w:r>
            <w:r>
              <w:rPr>
                <w:rFonts w:hint="eastAsia" w:asciiTheme="minorEastAsia" w:hAnsiTheme="minorEastAsia"/>
                <w:b/>
                <w:bCs/>
                <w:color w:val="000000" w:themeColor="text1"/>
                <w:kern w:val="0"/>
                <w:sz w:val="20"/>
                <w:szCs w:val="20"/>
                <w:highlight w:val="none"/>
                <w:u w:val="single"/>
                <w:lang w:val="en-US" w:eastAsia="zh-CN"/>
                <w14:textFill>
                  <w14:solidFill>
                    <w14:schemeClr w14:val="tx1"/>
                  </w14:solidFill>
                </w14:textFill>
              </w:rPr>
              <w:t>平均值计算得出的平均数值，作为基准数的评分方式</w:t>
            </w:r>
            <w:r>
              <w:rPr>
                <w:rFonts w:hint="eastAsia" w:asciiTheme="minorEastAsia" w:hAnsiTheme="minorEastAsia"/>
                <w:color w:val="000000" w:themeColor="text1"/>
                <w:kern w:val="0"/>
                <w:sz w:val="20"/>
                <w:szCs w:val="20"/>
                <w:highlight w:val="none"/>
                <w14:textFill>
                  <w14:solidFill>
                    <w14:schemeClr w14:val="tx1"/>
                  </w14:solidFill>
                </w14:textFill>
              </w:rPr>
              <w:t>，按照每高于平均</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折扣率</w:t>
            </w:r>
            <w:r>
              <w:rPr>
                <w:rFonts w:hint="eastAsia" w:asciiTheme="minorEastAsia" w:hAnsiTheme="minorEastAsia"/>
                <w:color w:val="000000" w:themeColor="text1"/>
                <w:kern w:val="0"/>
                <w:sz w:val="20"/>
                <w:szCs w:val="20"/>
                <w:highlight w:val="none"/>
                <w14:textFill>
                  <w14:solidFill>
                    <w14:schemeClr w14:val="tx1"/>
                  </w14:solidFill>
                </w14:textFill>
              </w:rPr>
              <w:t>3%扣3分，每低于平均</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折扣率</w:t>
            </w:r>
            <w:r>
              <w:rPr>
                <w:rFonts w:hint="eastAsia" w:asciiTheme="minorEastAsia" w:hAnsiTheme="minorEastAsia"/>
                <w:color w:val="000000" w:themeColor="text1"/>
                <w:kern w:val="0"/>
                <w:sz w:val="20"/>
                <w:szCs w:val="20"/>
                <w:highlight w:val="none"/>
                <w14:textFill>
                  <w14:solidFill>
                    <w14:schemeClr w14:val="tx1"/>
                  </w14:solidFill>
                </w14:textFill>
              </w:rPr>
              <w:t>3%扣</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2</w:t>
            </w:r>
            <w:r>
              <w:rPr>
                <w:rFonts w:hint="eastAsia" w:asciiTheme="minorEastAsia" w:hAnsiTheme="minorEastAsia"/>
                <w:color w:val="000000" w:themeColor="text1"/>
                <w:kern w:val="0"/>
                <w:sz w:val="20"/>
                <w:szCs w:val="20"/>
                <w:highlight w:val="none"/>
                <w14:textFill>
                  <w14:solidFill>
                    <w14:schemeClr w14:val="tx1"/>
                  </w14:solidFill>
                </w14:textFill>
              </w:rPr>
              <w:t>分，计算参选公司的</w:t>
            </w:r>
            <w:r>
              <w:rPr>
                <w:rFonts w:hint="eastAsia" w:asciiTheme="minorEastAsia" w:hAnsiTheme="minorEastAsia"/>
                <w:b/>
                <w:bCs/>
                <w:color w:val="000000" w:themeColor="text1"/>
                <w:kern w:val="0"/>
                <w:sz w:val="20"/>
                <w:szCs w:val="20"/>
                <w:highlight w:val="none"/>
                <w:lang w:val="en-US" w:eastAsia="zh-CN"/>
                <w14:textFill>
                  <w14:solidFill>
                    <w14:schemeClr w14:val="tx1"/>
                  </w14:solidFill>
                </w14:textFill>
              </w:rPr>
              <w:t>小红书</w:t>
            </w:r>
            <w:r>
              <w:rPr>
                <w:rFonts w:hint="eastAsia" w:asciiTheme="minorEastAsia" w:hAnsiTheme="minorEastAsia"/>
                <w:b/>
                <w:bCs/>
                <w:color w:val="000000" w:themeColor="text1"/>
                <w:kern w:val="0"/>
                <w:sz w:val="20"/>
                <w:szCs w:val="20"/>
                <w:highlight w:val="none"/>
                <w:lang w:val="en-US" w:eastAsia="zh-CN"/>
                <w14:textFill>
                  <w14:solidFill>
                    <w14:schemeClr w14:val="tx1"/>
                  </w14:solidFill>
                </w14:textFill>
              </w:rPr>
              <w:t>种草板块蒲公英KOL折扣率</w:t>
            </w:r>
            <w:r>
              <w:rPr>
                <w:rFonts w:hint="eastAsia" w:asciiTheme="minorEastAsia" w:hAnsiTheme="minorEastAsia"/>
                <w:color w:val="000000" w:themeColor="text1"/>
                <w:kern w:val="0"/>
                <w:sz w:val="20"/>
                <w:szCs w:val="20"/>
                <w:highlight w:val="none"/>
                <w14:textFill>
                  <w14:solidFill>
                    <w14:schemeClr w14:val="tx1"/>
                  </w14:solidFill>
                </w14:textFill>
              </w:rPr>
              <w:t>得分（四舍五入保留两位小数点）</w:t>
            </w:r>
            <w:r>
              <w:rPr>
                <w:rFonts w:hint="eastAsia" w:asciiTheme="minorEastAsia" w:hAnsiTheme="minorEastAsia"/>
                <w:color w:val="000000" w:themeColor="text1"/>
                <w:kern w:val="0"/>
                <w:sz w:val="20"/>
                <w:szCs w:val="20"/>
                <w:highlight w:val="none"/>
                <w:lang w:eastAsia="zh-CN"/>
                <w14:textFill>
                  <w14:solidFill>
                    <w14:schemeClr w14:val="tx1"/>
                  </w14:solidFill>
                </w14:textFill>
              </w:rPr>
              <w:t>。</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计算公式示例：</w:t>
            </w:r>
          </w:p>
          <w:p w14:paraId="2C5F6A0B">
            <w:pPr>
              <w:jc w:val="left"/>
              <w:rPr>
                <w:rFonts w:hint="default" w:asciiTheme="minorEastAsia" w:hAnsiTheme="minorEastAsia" w:eastAsiaTheme="minorEastAsia"/>
                <w:color w:val="000000" w:themeColor="text1"/>
                <w:kern w:val="0"/>
                <w:sz w:val="20"/>
                <w:szCs w:val="20"/>
                <w:highlight w:val="none"/>
                <w:lang w:val="en-US" w:eastAsia="zh-CN"/>
                <w14:textFill>
                  <w14:solidFill>
                    <w14:schemeClr w14:val="tx1"/>
                  </w14:solidFill>
                </w14:textFill>
              </w:rPr>
            </w:pPr>
            <w:r>
              <w:rPr>
                <w:rFonts w:hint="eastAsia" w:asciiTheme="minorEastAsia" w:hAnsiTheme="minorEastAsia"/>
                <w:b/>
                <w:bCs/>
                <w:color w:val="000000" w:themeColor="text1"/>
                <w:kern w:val="0"/>
                <w:sz w:val="20"/>
                <w:szCs w:val="20"/>
                <w:highlight w:val="none"/>
                <w:lang w:val="en-US" w:eastAsia="zh-CN"/>
                <w14:textFill>
                  <w14:solidFill>
                    <w14:schemeClr w14:val="tx1"/>
                  </w14:solidFill>
                </w14:textFill>
              </w:rPr>
              <w:t>（2）例1：</w:t>
            </w:r>
            <w:r>
              <w:rPr>
                <w:rFonts w:hint="eastAsia" w:asciiTheme="minorEastAsia" w:hAnsiTheme="minorEastAsia"/>
                <w:color w:val="000000" w:themeColor="text1"/>
                <w:kern w:val="0"/>
                <w:sz w:val="20"/>
                <w:szCs w:val="20"/>
                <w:highlight w:val="none"/>
                <w14:textFill>
                  <w14:solidFill>
                    <w14:schemeClr w14:val="tx1"/>
                  </w14:solidFill>
                </w14:textFill>
              </w:rPr>
              <w:t>A</w:t>
            </w:r>
            <w:bookmarkStart w:id="0" w:name="_GoBack"/>
            <w:bookmarkEnd w:id="0"/>
            <w:r>
              <w:rPr>
                <w:rFonts w:hint="eastAsia" w:asciiTheme="minorEastAsia" w:hAnsiTheme="minorEastAsia"/>
                <w:color w:val="000000" w:themeColor="text1"/>
                <w:kern w:val="0"/>
                <w:sz w:val="20"/>
                <w:szCs w:val="20"/>
                <w:highlight w:val="none"/>
                <w14:textFill>
                  <w14:solidFill>
                    <w14:schemeClr w14:val="tx1"/>
                  </w14:solidFill>
                </w14:textFill>
              </w:rPr>
              <w:t>公司</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小红书种草</w:t>
            </w:r>
            <w:r>
              <w:rPr>
                <w:rFonts w:hint="eastAsia" w:asciiTheme="minorEastAsia" w:hAnsiTheme="minorEastAsia"/>
                <w:b/>
                <w:bCs/>
                <w:color w:val="000000" w:themeColor="text1"/>
                <w:kern w:val="0"/>
                <w:sz w:val="20"/>
                <w:szCs w:val="20"/>
                <w:highlight w:val="none"/>
                <w:lang w:val="en-US" w:eastAsia="zh-CN"/>
                <w14:textFill>
                  <w14:solidFill>
                    <w14:schemeClr w14:val="tx1"/>
                  </w14:solidFill>
                </w14:textFill>
              </w:rPr>
              <w:t>蒲公英KOL折扣率分别是</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95%</w:t>
            </w:r>
            <w:r>
              <w:rPr>
                <w:rFonts w:hint="eastAsia" w:asciiTheme="minorEastAsia" w:hAnsiTheme="minorEastAsia"/>
                <w:color w:val="000000" w:themeColor="text1"/>
                <w:kern w:val="0"/>
                <w:sz w:val="20"/>
                <w:szCs w:val="20"/>
                <w:highlight w:val="none"/>
                <w14:textFill>
                  <w14:solidFill>
                    <w14:schemeClr w14:val="tx1"/>
                  </w14:solidFill>
                </w14:textFill>
              </w:rPr>
              <w:t>，</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参选公司种草</w:t>
            </w:r>
            <w:r>
              <w:rPr>
                <w:rFonts w:hint="eastAsia" w:asciiTheme="minorEastAsia" w:hAnsiTheme="minorEastAsia"/>
                <w:b/>
                <w:bCs/>
                <w:color w:val="000000" w:themeColor="text1"/>
                <w:kern w:val="0"/>
                <w:sz w:val="20"/>
                <w:szCs w:val="20"/>
                <w:highlight w:val="none"/>
                <w:lang w:val="en-US" w:eastAsia="zh-CN"/>
                <w14:textFill>
                  <w14:solidFill>
                    <w14:schemeClr w14:val="tx1"/>
                  </w14:solidFill>
                </w14:textFill>
              </w:rPr>
              <w:t>蒲公英KoL平均折扣率</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分别是90%</w:t>
            </w:r>
            <w:r>
              <w:rPr>
                <w:rFonts w:hint="eastAsia" w:asciiTheme="minorEastAsia" w:hAnsiTheme="minorEastAsia"/>
                <w:color w:val="000000" w:themeColor="text1"/>
                <w:kern w:val="0"/>
                <w:sz w:val="20"/>
                <w:szCs w:val="20"/>
                <w:highlight w:val="none"/>
                <w14:textFill>
                  <w14:solidFill>
                    <w14:schemeClr w14:val="tx1"/>
                  </w14:solidFill>
                </w14:textFill>
              </w:rPr>
              <w:t>，</w:t>
            </w:r>
            <w:r>
              <w:rPr>
                <w:rFonts w:hint="eastAsia" w:asciiTheme="minorEastAsia" w:hAnsiTheme="minorEastAsia"/>
                <w:b/>
                <w:bCs/>
                <w:color w:val="000000" w:themeColor="text1"/>
                <w:kern w:val="0"/>
                <w:sz w:val="20"/>
                <w:szCs w:val="20"/>
                <w:highlight w:val="none"/>
                <w14:textFill>
                  <w14:solidFill>
                    <w14:schemeClr w14:val="tx1"/>
                  </w14:solidFill>
                </w14:textFill>
              </w:rPr>
              <w:t>A公司</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种草</w:t>
            </w:r>
            <w:r>
              <w:rPr>
                <w:rFonts w:hint="eastAsia" w:asciiTheme="minorEastAsia" w:hAnsiTheme="minorEastAsia"/>
                <w:b/>
                <w:bCs/>
                <w:color w:val="000000" w:themeColor="text1"/>
                <w:kern w:val="0"/>
                <w:sz w:val="20"/>
                <w:szCs w:val="20"/>
                <w:highlight w:val="none"/>
                <w:lang w:val="en-US" w:eastAsia="zh-CN"/>
                <w14:textFill>
                  <w14:solidFill>
                    <w14:schemeClr w14:val="tx1"/>
                  </w14:solidFill>
                </w14:textFill>
              </w:rPr>
              <w:t>蒲公英KOL折扣率报价</w:t>
            </w:r>
            <w:r>
              <w:rPr>
                <w:rFonts w:hint="eastAsia" w:asciiTheme="minorEastAsia" w:hAnsiTheme="minorEastAsia"/>
                <w:b/>
                <w:bCs/>
                <w:color w:val="000000" w:themeColor="text1"/>
                <w:kern w:val="0"/>
                <w:sz w:val="20"/>
                <w:szCs w:val="20"/>
                <w:highlight w:val="none"/>
                <w14:textFill>
                  <w14:solidFill>
                    <w14:schemeClr w14:val="tx1"/>
                  </w14:solidFill>
                </w14:textFill>
              </w:rPr>
              <w:t>得分</w:t>
            </w:r>
            <w:r>
              <w:rPr>
                <w:rFonts w:hint="eastAsia" w:asciiTheme="minorEastAsia" w:hAnsiTheme="minorEastAsia"/>
                <w:color w:val="000000" w:themeColor="text1"/>
                <w:kern w:val="0"/>
                <w:sz w:val="20"/>
                <w:szCs w:val="20"/>
                <w:highlight w:val="none"/>
                <w14:textFill>
                  <w14:solidFill>
                    <w14:schemeClr w14:val="tx1"/>
                  </w14:solidFill>
                </w14:textFill>
              </w:rPr>
              <w:t>为：板块分值</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15</w:t>
            </w:r>
            <w:r>
              <w:rPr>
                <w:rFonts w:hint="eastAsia" w:asciiTheme="minorEastAsia" w:hAnsiTheme="minorEastAsia"/>
                <w:color w:val="000000" w:themeColor="text1"/>
                <w:kern w:val="0"/>
                <w:sz w:val="20"/>
                <w:szCs w:val="20"/>
                <w:highlight w:val="none"/>
                <w14:textFill>
                  <w14:solidFill>
                    <w14:schemeClr w14:val="tx1"/>
                  </w14:solidFill>
                </w14:textFill>
              </w:rPr>
              <w:t>-（</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95-90）</w:t>
            </w:r>
            <w:r>
              <w:rPr>
                <w:rFonts w:hint="eastAsia" w:asciiTheme="minorEastAsia" w:hAnsiTheme="minorEastAsia"/>
                <w:color w:val="000000" w:themeColor="text1"/>
                <w:kern w:val="0"/>
                <w:sz w:val="20"/>
                <w:szCs w:val="20"/>
                <w:highlight w:val="none"/>
                <w14:textFill>
                  <w14:solidFill>
                    <w14:schemeClr w14:val="tx1"/>
                  </w14:solidFill>
                </w14:textFill>
              </w:rPr>
              <w:t>/</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90</w:t>
            </w:r>
            <w:r>
              <w:rPr>
                <w:rFonts w:hint="eastAsia" w:asciiTheme="minorEastAsia" w:hAnsiTheme="minorEastAsia"/>
                <w:color w:val="000000" w:themeColor="text1"/>
                <w:kern w:val="0"/>
                <w:sz w:val="20"/>
                <w:szCs w:val="20"/>
                <w:highlight w:val="none"/>
                <w14:textFill>
                  <w14:solidFill>
                    <w14:schemeClr w14:val="tx1"/>
                  </w14:solidFill>
                </w14:textFill>
              </w:rPr>
              <w:t>/0.03×3</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=9.44</w:t>
            </w:r>
          </w:p>
          <w:p w14:paraId="0457E543">
            <w:pPr>
              <w:jc w:val="left"/>
              <w:rPr>
                <w:rFonts w:hint="default" w:asciiTheme="minorEastAsia" w:hAnsiTheme="minorEastAsia"/>
                <w:color w:val="000000" w:themeColor="text1"/>
                <w:kern w:val="0"/>
                <w:sz w:val="20"/>
                <w:szCs w:val="20"/>
                <w:highlight w:val="none"/>
                <w:lang w:val="en-US" w:eastAsia="zh-CN"/>
                <w14:textFill>
                  <w14:solidFill>
                    <w14:schemeClr w14:val="tx1"/>
                  </w14:solidFill>
                </w14:textFill>
              </w:rPr>
            </w:pPr>
            <w:r>
              <w:rPr>
                <w:rFonts w:hint="eastAsia" w:asciiTheme="minorEastAsia" w:hAnsiTheme="minorEastAsia"/>
                <w:b/>
                <w:bCs/>
                <w:color w:val="000000" w:themeColor="text1"/>
                <w:kern w:val="0"/>
                <w:sz w:val="20"/>
                <w:szCs w:val="20"/>
                <w:highlight w:val="none"/>
                <w:lang w:val="en-US" w:eastAsia="zh-CN"/>
                <w14:textFill>
                  <w14:solidFill>
                    <w14:schemeClr w14:val="tx1"/>
                  </w14:solidFill>
                </w14:textFill>
              </w:rPr>
              <w:t>例2：</w:t>
            </w:r>
            <w:r>
              <w:rPr>
                <w:rFonts w:hint="eastAsia" w:asciiTheme="minorEastAsia" w:hAnsiTheme="minorEastAsia"/>
                <w:color w:val="000000" w:themeColor="text1"/>
                <w:kern w:val="0"/>
                <w:sz w:val="20"/>
                <w:szCs w:val="20"/>
                <w:highlight w:val="none"/>
                <w14:textFill>
                  <w14:solidFill>
                    <w14:schemeClr w14:val="tx1"/>
                  </w14:solidFill>
                </w14:textFill>
              </w:rPr>
              <w:t>B公司</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小红书</w:t>
            </w:r>
            <w:r>
              <w:rPr>
                <w:rFonts w:hint="eastAsia" w:asciiTheme="minorEastAsia" w:hAnsiTheme="minorEastAsia"/>
                <w:b/>
                <w:bCs/>
                <w:color w:val="000000" w:themeColor="text1"/>
                <w:kern w:val="0"/>
                <w:sz w:val="20"/>
                <w:szCs w:val="20"/>
                <w:highlight w:val="none"/>
                <w:lang w:val="en-US" w:eastAsia="zh-CN"/>
                <w14:textFill>
                  <w14:solidFill>
                    <w14:schemeClr w14:val="tx1"/>
                  </w14:solidFill>
                </w14:textFill>
              </w:rPr>
              <w:t>种草蒲公英KOL折扣率是</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85%</w:t>
            </w:r>
            <w:r>
              <w:rPr>
                <w:rFonts w:hint="eastAsia" w:asciiTheme="minorEastAsia" w:hAnsiTheme="minorEastAsia"/>
                <w:color w:val="000000" w:themeColor="text1"/>
                <w:kern w:val="0"/>
                <w:sz w:val="20"/>
                <w:szCs w:val="20"/>
                <w:highlight w:val="none"/>
                <w14:textFill>
                  <w14:solidFill>
                    <w14:schemeClr w14:val="tx1"/>
                  </w14:solidFill>
                </w14:textFill>
              </w:rPr>
              <w:t>，</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KOL蒲公英达人平均折扣率</w:t>
            </w:r>
            <w:r>
              <w:rPr>
                <w:rFonts w:hint="eastAsia" w:asciiTheme="minorEastAsia" w:hAnsiTheme="minorEastAsia"/>
                <w:color w:val="000000" w:themeColor="text1"/>
                <w:kern w:val="0"/>
                <w:sz w:val="20"/>
                <w:szCs w:val="20"/>
                <w:highlight w:val="none"/>
                <w14:textFill>
                  <w14:solidFill>
                    <w14:schemeClr w14:val="tx1"/>
                  </w14:solidFill>
                </w14:textFill>
              </w:rPr>
              <w:t>为</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90%</w:t>
            </w:r>
            <w:r>
              <w:rPr>
                <w:rFonts w:hint="eastAsia" w:asciiTheme="minorEastAsia" w:hAnsiTheme="minorEastAsia"/>
                <w:color w:val="000000" w:themeColor="text1"/>
                <w:kern w:val="0"/>
                <w:sz w:val="20"/>
                <w:szCs w:val="20"/>
                <w:highlight w:val="none"/>
                <w14:textFill>
                  <w14:solidFill>
                    <w14:schemeClr w14:val="tx1"/>
                  </w14:solidFill>
                </w14:textFill>
              </w:rPr>
              <w:t>，B公司</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KOL蒲公英达人折扣率</w:t>
            </w:r>
            <w:r>
              <w:rPr>
                <w:rFonts w:hint="eastAsia" w:asciiTheme="minorEastAsia" w:hAnsiTheme="minorEastAsia"/>
                <w:color w:val="000000" w:themeColor="text1"/>
                <w:kern w:val="0"/>
                <w:sz w:val="20"/>
                <w:szCs w:val="20"/>
                <w:highlight w:val="none"/>
                <w14:textFill>
                  <w14:solidFill>
                    <w14:schemeClr w14:val="tx1"/>
                  </w14:solidFill>
                </w14:textFill>
              </w:rPr>
              <w:t>得分为：板块分值</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15</w:t>
            </w:r>
            <w:r>
              <w:rPr>
                <w:rFonts w:hint="eastAsia" w:asciiTheme="minorEastAsia" w:hAnsiTheme="minorEastAsia"/>
                <w:color w:val="000000" w:themeColor="text1"/>
                <w:kern w:val="0"/>
                <w:sz w:val="20"/>
                <w:szCs w:val="20"/>
                <w:highlight w:val="none"/>
                <w14:textFill>
                  <w14:solidFill>
                    <w14:schemeClr w14:val="tx1"/>
                  </w14:solidFill>
                </w14:textFill>
              </w:rPr>
              <w:t>-（</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90</w:t>
            </w:r>
            <w:r>
              <w:rPr>
                <w:rFonts w:hint="eastAsia" w:asciiTheme="minorEastAsia" w:hAnsiTheme="minorEastAsia"/>
                <w:color w:val="000000" w:themeColor="text1"/>
                <w:kern w:val="0"/>
                <w:sz w:val="20"/>
                <w:szCs w:val="20"/>
                <w:highlight w:val="none"/>
                <w14:textFill>
                  <w14:solidFill>
                    <w14:schemeClr w14:val="tx1"/>
                  </w14:solidFill>
                </w14:textFill>
              </w:rPr>
              <w:t>-</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85</w:t>
            </w:r>
            <w:r>
              <w:rPr>
                <w:rFonts w:hint="eastAsia" w:asciiTheme="minorEastAsia" w:hAnsiTheme="minorEastAsia"/>
                <w:color w:val="000000" w:themeColor="text1"/>
                <w:kern w:val="0"/>
                <w:sz w:val="20"/>
                <w:szCs w:val="20"/>
                <w:highlight w:val="none"/>
                <w14:textFill>
                  <w14:solidFill>
                    <w14:schemeClr w14:val="tx1"/>
                  </w14:solidFill>
                </w14:textFill>
              </w:rPr>
              <w:t>）/</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90</w:t>
            </w:r>
            <w:r>
              <w:rPr>
                <w:rFonts w:hint="eastAsia" w:asciiTheme="minorEastAsia" w:hAnsiTheme="minorEastAsia"/>
                <w:color w:val="000000" w:themeColor="text1"/>
                <w:kern w:val="0"/>
                <w:sz w:val="20"/>
                <w:szCs w:val="20"/>
                <w:highlight w:val="none"/>
                <w14:textFill>
                  <w14:solidFill>
                    <w14:schemeClr w14:val="tx1"/>
                  </w14:solidFill>
                </w14:textFill>
              </w:rPr>
              <w:t>/0.03×</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2≈11.30</w:t>
            </w:r>
          </w:p>
          <w:p w14:paraId="56054E1A">
            <w:pPr>
              <w:pStyle w:val="2"/>
              <w:rPr>
                <w:rFonts w:hint="default"/>
                <w:lang w:val="en-US" w:eastAsia="zh-CN"/>
              </w:rPr>
            </w:pPr>
            <w:r>
              <w:rPr>
                <w:rFonts w:hint="eastAsia" w:asciiTheme="minorEastAsia" w:hAnsiTheme="minorEastAsia"/>
                <w:b/>
                <w:bCs/>
                <w:color w:val="auto"/>
                <w:kern w:val="0"/>
                <w:sz w:val="20"/>
                <w:szCs w:val="20"/>
                <w:highlight w:val="none"/>
                <w:u w:val="single"/>
                <w:lang w:val="en-US" w:eastAsia="zh-CN"/>
              </w:rPr>
              <w:t>（3）种草蒲公英KOC折扣率</w:t>
            </w:r>
            <w:r>
              <w:rPr>
                <w:rFonts w:hint="eastAsia" w:asciiTheme="minorEastAsia" w:hAnsiTheme="minorEastAsia"/>
                <w:b/>
                <w:bCs/>
                <w:color w:val="auto"/>
                <w:kern w:val="0"/>
                <w:sz w:val="20"/>
                <w:szCs w:val="20"/>
                <w:highlight w:val="none"/>
                <w:lang w:val="en-US" w:eastAsia="zh-CN"/>
              </w:rPr>
              <w:t>报价</w:t>
            </w:r>
            <w:r>
              <w:rPr>
                <w:rFonts w:hint="eastAsia" w:asciiTheme="minorEastAsia" w:hAnsiTheme="minorEastAsia"/>
                <w:b/>
                <w:bCs/>
                <w:color w:val="auto"/>
                <w:kern w:val="0"/>
                <w:sz w:val="20"/>
                <w:szCs w:val="20"/>
                <w:u w:val="single"/>
                <w:lang w:val="en-US" w:eastAsia="zh-CN"/>
              </w:rPr>
              <w:t>报价评估分的计算方式，以此类推。</w:t>
            </w:r>
          </w:p>
        </w:tc>
        <w:tc>
          <w:tcPr>
            <w:tcW w:w="828" w:type="dxa"/>
            <w:vAlign w:val="center"/>
          </w:tcPr>
          <w:p w14:paraId="46754C40">
            <w:pPr>
              <w:jc w:val="center"/>
              <w:rPr>
                <w:rFonts w:hint="default" w:asciiTheme="minorEastAsia" w:hAnsiTheme="minorEastAsia"/>
                <w:color w:val="auto"/>
                <w:sz w:val="20"/>
                <w:szCs w:val="20"/>
                <w:highlight w:val="yellow"/>
                <w:lang w:val="en-US" w:eastAsia="zh-CN"/>
              </w:rPr>
            </w:pPr>
            <w:r>
              <w:rPr>
                <w:rFonts w:hint="eastAsia" w:asciiTheme="minorEastAsia" w:hAnsiTheme="minorEastAsia"/>
                <w:b/>
                <w:bCs/>
                <w:color w:val="auto"/>
                <w:sz w:val="20"/>
                <w:szCs w:val="20"/>
                <w:highlight w:val="yellow"/>
                <w:lang w:val="en-US" w:eastAsia="zh-CN"/>
              </w:rPr>
              <w:t>15分（占比15%）</w:t>
            </w:r>
          </w:p>
        </w:tc>
        <w:tc>
          <w:tcPr>
            <w:tcW w:w="570" w:type="dxa"/>
            <w:vAlign w:val="center"/>
          </w:tcPr>
          <w:p w14:paraId="6F09DA77">
            <w:pPr>
              <w:jc w:val="center"/>
              <w:rPr>
                <w:rFonts w:asciiTheme="minorEastAsia" w:hAnsiTheme="minorEastAsia"/>
                <w:color w:val="auto"/>
                <w:sz w:val="20"/>
                <w:szCs w:val="20"/>
                <w:highlight w:val="yellow"/>
              </w:rPr>
            </w:pPr>
          </w:p>
        </w:tc>
      </w:tr>
      <w:tr w14:paraId="3F34D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7" w:hRule="atLeast"/>
        </w:trPr>
        <w:tc>
          <w:tcPr>
            <w:tcW w:w="1076" w:type="dxa"/>
            <w:vMerge w:val="continue"/>
            <w:vAlign w:val="center"/>
          </w:tcPr>
          <w:p w14:paraId="6FCB7EC8">
            <w:pPr>
              <w:jc w:val="center"/>
              <w:rPr>
                <w:rFonts w:hint="eastAsia" w:asciiTheme="minorEastAsia" w:hAnsiTheme="minorEastAsia"/>
                <w:color w:val="auto"/>
                <w:kern w:val="0"/>
                <w:sz w:val="20"/>
                <w:szCs w:val="20"/>
                <w:lang w:val="en-US" w:eastAsia="zh-CN"/>
              </w:rPr>
            </w:pPr>
          </w:p>
        </w:tc>
        <w:tc>
          <w:tcPr>
            <w:tcW w:w="2344" w:type="dxa"/>
            <w:vAlign w:val="center"/>
          </w:tcPr>
          <w:p w14:paraId="545D77DE">
            <w:pPr>
              <w:jc w:val="left"/>
              <w:rPr>
                <w:rFonts w:hint="eastAsia" w:asciiTheme="minorEastAsia" w:hAnsiTheme="minorEastAsia"/>
                <w:b w:val="0"/>
                <w:bCs w:val="0"/>
                <w:color w:val="auto"/>
                <w:kern w:val="0"/>
                <w:sz w:val="20"/>
                <w:szCs w:val="20"/>
                <w:highlight w:val="none"/>
              </w:rPr>
            </w:pPr>
            <w:r>
              <w:rPr>
                <w:rFonts w:hint="eastAsia" w:asciiTheme="minorEastAsia" w:hAnsiTheme="minorEastAsia"/>
                <w:b/>
                <w:bCs/>
                <w:color w:val="auto"/>
                <w:kern w:val="0"/>
                <w:sz w:val="20"/>
                <w:szCs w:val="20"/>
                <w:highlight w:val="none"/>
                <w:lang w:val="en-US" w:eastAsia="zh-CN"/>
              </w:rPr>
              <w:t>2.小红书</w:t>
            </w:r>
            <w:r>
              <w:rPr>
                <w:rFonts w:hint="eastAsia" w:asciiTheme="minorEastAsia" w:hAnsiTheme="minorEastAsia"/>
                <w:b/>
                <w:bCs/>
                <w:color w:val="auto"/>
                <w:kern w:val="0"/>
                <w:sz w:val="20"/>
                <w:szCs w:val="20"/>
                <w:highlight w:val="none"/>
                <w:u w:val="single"/>
                <w:lang w:val="en-US" w:eastAsia="zh-CN"/>
              </w:rPr>
              <w:t>种草蒲公英KOC折扣率</w:t>
            </w:r>
            <w:r>
              <w:rPr>
                <w:rFonts w:hint="eastAsia" w:asciiTheme="minorEastAsia" w:hAnsiTheme="minorEastAsia"/>
                <w:b/>
                <w:bCs/>
                <w:color w:val="auto"/>
                <w:kern w:val="0"/>
                <w:sz w:val="20"/>
                <w:szCs w:val="20"/>
                <w:highlight w:val="none"/>
                <w:lang w:val="en-US" w:eastAsia="zh-CN"/>
              </w:rPr>
              <w:t>报价评分，请详见右表计算公式：</w:t>
            </w:r>
          </w:p>
        </w:tc>
        <w:tc>
          <w:tcPr>
            <w:tcW w:w="5781" w:type="dxa"/>
            <w:vMerge w:val="continue"/>
            <w:vAlign w:val="center"/>
          </w:tcPr>
          <w:p w14:paraId="2B2B96DF">
            <w:pPr>
              <w:jc w:val="left"/>
              <w:rPr>
                <w:rFonts w:hint="eastAsia" w:asciiTheme="minorEastAsia" w:hAnsiTheme="minorEastAsia"/>
                <w:b/>
                <w:bCs/>
                <w:color w:val="auto"/>
                <w:kern w:val="0"/>
                <w:sz w:val="20"/>
                <w:szCs w:val="20"/>
                <w:highlight w:val="none"/>
                <w:lang w:val="en-US" w:eastAsia="zh-CN"/>
              </w:rPr>
            </w:pPr>
          </w:p>
        </w:tc>
        <w:tc>
          <w:tcPr>
            <w:tcW w:w="828" w:type="dxa"/>
            <w:vAlign w:val="center"/>
          </w:tcPr>
          <w:p w14:paraId="16E42923">
            <w:pPr>
              <w:jc w:val="center"/>
              <w:rPr>
                <w:rFonts w:hint="default" w:ascii="宋体" w:hAnsi="宋体" w:eastAsia="宋体" w:cs="宋体"/>
                <w:b/>
                <w:bCs/>
                <w:color w:val="auto"/>
                <w:kern w:val="0"/>
                <w:sz w:val="20"/>
                <w:szCs w:val="20"/>
                <w:highlight w:val="none"/>
                <w:lang w:val="en-US" w:eastAsia="zh-CN"/>
              </w:rPr>
            </w:pPr>
            <w:r>
              <w:rPr>
                <w:rFonts w:hint="eastAsia" w:ascii="宋体" w:hAnsi="宋体" w:eastAsia="宋体" w:cs="宋体"/>
                <w:b/>
                <w:bCs/>
                <w:color w:val="auto"/>
                <w:kern w:val="0"/>
                <w:sz w:val="20"/>
                <w:szCs w:val="20"/>
                <w:highlight w:val="none"/>
                <w:lang w:val="en-US" w:eastAsia="zh-CN"/>
              </w:rPr>
              <w:t>10分</w:t>
            </w:r>
            <w:r>
              <w:rPr>
                <w:rFonts w:hint="eastAsia" w:asciiTheme="minorEastAsia" w:hAnsiTheme="minorEastAsia"/>
                <w:b/>
                <w:bCs/>
                <w:color w:val="auto"/>
                <w:sz w:val="20"/>
                <w:szCs w:val="20"/>
                <w:highlight w:val="yellow"/>
                <w:lang w:val="en-US" w:eastAsia="zh-CN"/>
              </w:rPr>
              <w:t>（占比10%）</w:t>
            </w:r>
          </w:p>
        </w:tc>
        <w:tc>
          <w:tcPr>
            <w:tcW w:w="570" w:type="dxa"/>
            <w:vAlign w:val="center"/>
          </w:tcPr>
          <w:p w14:paraId="776D720A">
            <w:pPr>
              <w:jc w:val="center"/>
              <w:rPr>
                <w:rFonts w:asciiTheme="minorEastAsia" w:hAnsiTheme="minorEastAsia"/>
                <w:color w:val="auto"/>
                <w:sz w:val="20"/>
                <w:szCs w:val="20"/>
              </w:rPr>
            </w:pPr>
          </w:p>
        </w:tc>
      </w:tr>
      <w:tr w14:paraId="28684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76" w:type="dxa"/>
            <w:vMerge w:val="continue"/>
            <w:vAlign w:val="center"/>
          </w:tcPr>
          <w:p w14:paraId="60D2219E">
            <w:pPr>
              <w:jc w:val="center"/>
              <w:rPr>
                <w:rFonts w:hint="eastAsia" w:asciiTheme="minorEastAsia" w:hAnsiTheme="minorEastAsia"/>
                <w:color w:val="auto"/>
                <w:kern w:val="0"/>
                <w:sz w:val="20"/>
                <w:szCs w:val="20"/>
                <w:lang w:val="en-US" w:eastAsia="zh-CN"/>
              </w:rPr>
            </w:pPr>
          </w:p>
        </w:tc>
        <w:tc>
          <w:tcPr>
            <w:tcW w:w="2344" w:type="dxa"/>
            <w:vAlign w:val="center"/>
          </w:tcPr>
          <w:p w14:paraId="15F8E7FC">
            <w:pPr>
              <w:numPr>
                <w:ilvl w:val="0"/>
                <w:numId w:val="0"/>
              </w:numPr>
              <w:jc w:val="left"/>
              <w:rPr>
                <w:rFonts w:hint="eastAsia" w:asciiTheme="minorEastAsia" w:hAnsiTheme="minorEastAsia"/>
                <w:b/>
                <w:bCs/>
                <w:color w:val="auto"/>
                <w:kern w:val="0"/>
                <w:sz w:val="20"/>
                <w:szCs w:val="20"/>
                <w:highlight w:val="none"/>
                <w:lang w:val="en-US" w:eastAsia="zh-CN"/>
              </w:rPr>
            </w:pPr>
            <w:r>
              <w:rPr>
                <w:rFonts w:hint="eastAsia" w:asciiTheme="minorEastAsia" w:hAnsiTheme="minorEastAsia"/>
                <w:b/>
                <w:bCs/>
                <w:color w:val="auto"/>
                <w:kern w:val="0"/>
                <w:sz w:val="20"/>
                <w:szCs w:val="20"/>
                <w:highlight w:val="none"/>
                <w:lang w:val="en-US" w:eastAsia="zh-CN"/>
              </w:rPr>
              <w:t>3、</w:t>
            </w:r>
            <w:r>
              <w:rPr>
                <w:rFonts w:hint="eastAsia" w:asciiTheme="minorEastAsia" w:hAnsiTheme="minorEastAsia"/>
                <w:b/>
                <w:bCs/>
                <w:color w:val="auto"/>
                <w:kern w:val="0"/>
                <w:sz w:val="20"/>
                <w:szCs w:val="20"/>
                <w:highlight w:val="none"/>
                <w:u w:val="single"/>
                <w:lang w:val="en-US" w:eastAsia="zh-CN"/>
              </w:rPr>
              <w:t>小红书投流费折扣率</w:t>
            </w:r>
            <w:r>
              <w:rPr>
                <w:rFonts w:hint="eastAsia" w:asciiTheme="minorEastAsia" w:hAnsiTheme="minorEastAsia"/>
                <w:b/>
                <w:bCs/>
                <w:color w:val="auto"/>
                <w:kern w:val="0"/>
                <w:sz w:val="20"/>
                <w:szCs w:val="20"/>
                <w:highlight w:val="none"/>
                <w:lang w:val="en-US" w:eastAsia="zh-CN"/>
              </w:rPr>
              <w:t>报价评分（满分10分），请详见右表计算公式：</w:t>
            </w:r>
          </w:p>
          <w:p w14:paraId="7809DDBD">
            <w:pPr>
              <w:jc w:val="left"/>
              <w:rPr>
                <w:rFonts w:hint="eastAsia" w:asciiTheme="minorEastAsia" w:hAnsiTheme="minorEastAsia"/>
                <w:b/>
                <w:bCs/>
                <w:color w:val="auto"/>
                <w:kern w:val="0"/>
                <w:sz w:val="20"/>
                <w:szCs w:val="20"/>
                <w:highlight w:val="none"/>
                <w:lang w:val="en-US" w:eastAsia="zh-CN"/>
              </w:rPr>
            </w:pPr>
          </w:p>
        </w:tc>
        <w:tc>
          <w:tcPr>
            <w:tcW w:w="5781" w:type="dxa"/>
            <w:vMerge w:val="restart"/>
            <w:vAlign w:val="center"/>
          </w:tcPr>
          <w:p w14:paraId="2157ECF1">
            <w:pPr>
              <w:jc w:val="left"/>
              <w:rPr>
                <w:rFonts w:hint="default" w:asciiTheme="minorEastAsia" w:hAnsiTheme="minorEastAsia" w:eastAsiaTheme="minorEastAsia"/>
                <w:b/>
                <w:bCs/>
                <w:color w:val="auto"/>
                <w:kern w:val="0"/>
                <w:sz w:val="20"/>
                <w:szCs w:val="20"/>
                <w:highlight w:val="none"/>
                <w:u w:val="single"/>
                <w:lang w:val="en-US" w:eastAsia="zh-CN"/>
              </w:rPr>
            </w:pPr>
            <w:r>
              <w:rPr>
                <w:rFonts w:hint="eastAsia" w:asciiTheme="minorEastAsia" w:hAnsiTheme="minorEastAsia"/>
                <w:b/>
                <w:bCs/>
                <w:color w:val="auto"/>
                <w:kern w:val="0"/>
                <w:sz w:val="20"/>
                <w:szCs w:val="20"/>
                <w:highlight w:val="none"/>
                <w:u w:val="single"/>
                <w:lang w:val="en-US" w:eastAsia="zh-CN"/>
              </w:rPr>
              <w:t>以最低数值为评审基准数的评分方式：</w:t>
            </w:r>
          </w:p>
          <w:p w14:paraId="422E5335">
            <w:pPr>
              <w:jc w:val="left"/>
              <w:rPr>
                <w:rFonts w:hint="eastAsia" w:asciiTheme="minorEastAsia" w:hAnsiTheme="minorEastAsia"/>
                <w:color w:val="auto"/>
                <w:kern w:val="0"/>
                <w:sz w:val="20"/>
                <w:szCs w:val="20"/>
                <w:highlight w:val="none"/>
              </w:rPr>
            </w:pPr>
            <w:r>
              <w:rPr>
                <w:rFonts w:hint="eastAsia" w:asciiTheme="minorEastAsia" w:hAnsiTheme="minorEastAsia"/>
                <w:color w:val="auto"/>
                <w:kern w:val="0"/>
                <w:sz w:val="20"/>
                <w:szCs w:val="20"/>
                <w:highlight w:val="none"/>
              </w:rPr>
              <w:t>（1）评分标准：参与比选公司需根据【附件1】表格内容进行填写，我方将根据参与比选公司</w:t>
            </w:r>
            <w:r>
              <w:rPr>
                <w:rFonts w:hint="eastAsia" w:asciiTheme="minorEastAsia" w:hAnsiTheme="minorEastAsia"/>
                <w:color w:val="auto"/>
                <w:kern w:val="0"/>
                <w:sz w:val="20"/>
                <w:szCs w:val="20"/>
                <w:highlight w:val="none"/>
                <w:lang w:val="en-US" w:eastAsia="zh-CN"/>
              </w:rPr>
              <w:t>-推广服务费折扣率等</w:t>
            </w:r>
            <w:r>
              <w:rPr>
                <w:rFonts w:hint="eastAsia" w:asciiTheme="minorEastAsia" w:hAnsiTheme="minorEastAsia"/>
                <w:color w:val="auto"/>
                <w:kern w:val="0"/>
                <w:sz w:val="20"/>
                <w:szCs w:val="20"/>
                <w:highlight w:val="none"/>
              </w:rPr>
              <w:t>报</w:t>
            </w:r>
            <w:r>
              <w:rPr>
                <w:rFonts w:hint="eastAsia" w:asciiTheme="minorEastAsia" w:hAnsiTheme="minorEastAsia"/>
                <w:color w:val="auto"/>
                <w:kern w:val="0"/>
                <w:sz w:val="20"/>
                <w:szCs w:val="20"/>
                <w:highlight w:val="none"/>
                <w:lang w:val="en-US" w:eastAsia="zh-CN"/>
              </w:rPr>
              <w:t>价</w:t>
            </w:r>
            <w:r>
              <w:rPr>
                <w:rFonts w:hint="eastAsia" w:asciiTheme="minorEastAsia" w:hAnsiTheme="minorEastAsia"/>
                <w:color w:val="auto"/>
                <w:kern w:val="0"/>
                <w:sz w:val="20"/>
                <w:szCs w:val="20"/>
                <w:highlight w:val="none"/>
              </w:rPr>
              <w:t>情况进行打分。</w:t>
            </w:r>
          </w:p>
          <w:p w14:paraId="7BFF4C31">
            <w:pPr>
              <w:jc w:val="left"/>
              <w:rPr>
                <w:rFonts w:hint="eastAsia" w:asciiTheme="minorEastAsia" w:hAnsiTheme="minorEastAsia" w:eastAsiaTheme="minorEastAsia"/>
                <w:color w:val="auto"/>
                <w:kern w:val="0"/>
                <w:sz w:val="20"/>
                <w:szCs w:val="20"/>
                <w:highlight w:val="none"/>
                <w:lang w:eastAsia="zh-CN"/>
              </w:rPr>
            </w:pPr>
            <w:r>
              <w:rPr>
                <w:rFonts w:hint="eastAsia" w:asciiTheme="minorEastAsia" w:hAnsiTheme="minorEastAsia"/>
                <w:color w:val="auto"/>
                <w:kern w:val="0"/>
                <w:sz w:val="20"/>
                <w:szCs w:val="20"/>
                <w:highlight w:val="none"/>
              </w:rPr>
              <w:t>（2）</w:t>
            </w:r>
            <w:r>
              <w:rPr>
                <w:rFonts w:hint="eastAsia" w:asciiTheme="minorEastAsia" w:hAnsiTheme="minorEastAsia"/>
                <w:color w:val="auto"/>
                <w:kern w:val="0"/>
                <w:sz w:val="20"/>
                <w:szCs w:val="20"/>
                <w:highlight w:val="none"/>
                <w:lang w:val="en-US" w:eastAsia="zh-CN"/>
              </w:rPr>
              <w:t>例如：</w:t>
            </w:r>
            <w:r>
              <w:rPr>
                <w:rFonts w:hint="eastAsia" w:asciiTheme="minorEastAsia" w:hAnsiTheme="minorEastAsia"/>
                <w:color w:val="auto"/>
                <w:kern w:val="0"/>
                <w:sz w:val="20"/>
                <w:szCs w:val="20"/>
                <w:highlight w:val="none"/>
              </w:rPr>
              <w:t>最低</w:t>
            </w:r>
            <w:r>
              <w:rPr>
                <w:rFonts w:hint="eastAsia" w:asciiTheme="minorEastAsia" w:hAnsiTheme="minorEastAsia"/>
                <w:color w:val="auto"/>
                <w:kern w:val="0"/>
                <w:sz w:val="20"/>
                <w:szCs w:val="20"/>
                <w:highlight w:val="none"/>
                <w:lang w:val="en-US" w:eastAsia="zh-CN"/>
              </w:rPr>
              <w:t>小红书</w:t>
            </w:r>
            <w:r>
              <w:rPr>
                <w:rFonts w:hint="eastAsia" w:asciiTheme="minorEastAsia" w:hAnsiTheme="minorEastAsia"/>
                <w:b/>
                <w:bCs/>
                <w:color w:val="auto"/>
                <w:kern w:val="0"/>
                <w:sz w:val="20"/>
                <w:szCs w:val="20"/>
                <w:highlight w:val="none"/>
                <w:lang w:val="en-US" w:eastAsia="zh-CN"/>
              </w:rPr>
              <w:t>-投流费折扣率</w:t>
            </w:r>
            <w:r>
              <w:rPr>
                <w:rFonts w:hint="eastAsia" w:asciiTheme="minorEastAsia" w:hAnsiTheme="minorEastAsia"/>
                <w:color w:val="auto"/>
                <w:kern w:val="0"/>
                <w:sz w:val="20"/>
                <w:szCs w:val="20"/>
                <w:highlight w:val="none"/>
                <w:lang w:val="en-US" w:eastAsia="zh-CN"/>
              </w:rPr>
              <w:t>得满分</w:t>
            </w:r>
            <w:r>
              <w:rPr>
                <w:rFonts w:hint="eastAsia" w:asciiTheme="minorEastAsia" w:hAnsiTheme="minorEastAsia"/>
                <w:b/>
                <w:bCs/>
                <w:color w:val="auto"/>
                <w:kern w:val="0"/>
                <w:sz w:val="20"/>
                <w:szCs w:val="20"/>
                <w:highlight w:val="yellow"/>
                <w:lang w:eastAsia="zh-CN"/>
              </w:rPr>
              <w:t>（</w:t>
            </w:r>
            <w:r>
              <w:rPr>
                <w:rFonts w:hint="eastAsia" w:asciiTheme="minorEastAsia" w:hAnsiTheme="minorEastAsia"/>
                <w:b/>
                <w:bCs/>
                <w:color w:val="auto"/>
                <w:kern w:val="0"/>
                <w:sz w:val="20"/>
                <w:szCs w:val="20"/>
                <w:highlight w:val="yellow"/>
                <w:lang w:val="en-US" w:eastAsia="zh-CN"/>
              </w:rPr>
              <w:t>10分</w:t>
            </w:r>
            <w:r>
              <w:rPr>
                <w:rFonts w:hint="eastAsia" w:asciiTheme="minorEastAsia" w:hAnsiTheme="minorEastAsia"/>
                <w:b/>
                <w:bCs/>
                <w:color w:val="auto"/>
                <w:kern w:val="0"/>
                <w:sz w:val="20"/>
                <w:szCs w:val="20"/>
                <w:highlight w:val="yellow"/>
                <w:lang w:eastAsia="zh-CN"/>
              </w:rPr>
              <w:t>）</w:t>
            </w:r>
            <w:r>
              <w:rPr>
                <w:rFonts w:hint="eastAsia" w:asciiTheme="minorEastAsia" w:hAnsiTheme="minorEastAsia"/>
                <w:color w:val="auto"/>
                <w:kern w:val="0"/>
                <w:sz w:val="20"/>
                <w:szCs w:val="20"/>
                <w:highlight w:val="none"/>
              </w:rPr>
              <w:t>，且该价格将作为评审基准</w:t>
            </w:r>
            <w:r>
              <w:rPr>
                <w:rFonts w:hint="eastAsia" w:asciiTheme="minorEastAsia" w:hAnsiTheme="minorEastAsia"/>
                <w:color w:val="auto"/>
                <w:kern w:val="0"/>
                <w:sz w:val="20"/>
                <w:szCs w:val="20"/>
                <w:highlight w:val="none"/>
                <w:lang w:val="en-US" w:eastAsia="zh-CN"/>
              </w:rPr>
              <w:t>数</w:t>
            </w:r>
            <w:r>
              <w:rPr>
                <w:rFonts w:hint="eastAsia" w:asciiTheme="minorEastAsia" w:hAnsiTheme="minorEastAsia"/>
                <w:color w:val="auto"/>
                <w:kern w:val="0"/>
                <w:sz w:val="20"/>
                <w:szCs w:val="20"/>
                <w:highlight w:val="none"/>
              </w:rPr>
              <w:t>。其他参与比选公司的</w:t>
            </w:r>
            <w:r>
              <w:rPr>
                <w:rFonts w:hint="eastAsia" w:asciiTheme="minorEastAsia" w:hAnsiTheme="minorEastAsia"/>
                <w:color w:val="auto"/>
                <w:kern w:val="0"/>
                <w:sz w:val="20"/>
                <w:szCs w:val="20"/>
                <w:highlight w:val="none"/>
                <w:lang w:val="en-US" w:eastAsia="zh-CN"/>
              </w:rPr>
              <w:t>小红书</w:t>
            </w:r>
            <w:r>
              <w:rPr>
                <w:rFonts w:hint="eastAsia" w:asciiTheme="minorEastAsia" w:hAnsiTheme="minorEastAsia"/>
                <w:b/>
                <w:bCs/>
                <w:color w:val="auto"/>
                <w:kern w:val="0"/>
                <w:sz w:val="20"/>
                <w:szCs w:val="20"/>
                <w:highlight w:val="none"/>
                <w:lang w:val="en-US" w:eastAsia="zh-CN"/>
              </w:rPr>
              <w:t>-投流折扣率</w:t>
            </w:r>
            <w:r>
              <w:rPr>
                <w:rFonts w:hint="eastAsia" w:asciiTheme="minorEastAsia" w:hAnsiTheme="minorEastAsia"/>
                <w:color w:val="auto"/>
                <w:kern w:val="0"/>
                <w:sz w:val="20"/>
                <w:szCs w:val="20"/>
                <w:highlight w:val="none"/>
              </w:rPr>
              <w:t>报价得分</w:t>
            </w:r>
            <w:r>
              <w:rPr>
                <w:rFonts w:hint="eastAsia" w:asciiTheme="minorEastAsia" w:hAnsiTheme="minorEastAsia"/>
                <w:color w:val="auto"/>
                <w:kern w:val="0"/>
                <w:sz w:val="20"/>
                <w:szCs w:val="20"/>
                <w:highlight w:val="none"/>
                <w:lang w:eastAsia="zh-CN"/>
              </w:rPr>
              <w:t>，</w:t>
            </w:r>
            <w:r>
              <w:rPr>
                <w:rFonts w:hint="eastAsia" w:asciiTheme="minorEastAsia" w:hAnsiTheme="minorEastAsia"/>
                <w:color w:val="auto"/>
                <w:kern w:val="0"/>
                <w:sz w:val="20"/>
                <w:szCs w:val="20"/>
                <w:highlight w:val="none"/>
              </w:rPr>
              <w:t>按以下公式计算：</w:t>
            </w:r>
            <w:r>
              <w:rPr>
                <w:rFonts w:hint="eastAsia" w:asciiTheme="minorEastAsia" w:hAnsiTheme="minorEastAsia"/>
                <w:color w:val="auto"/>
                <w:kern w:val="0"/>
                <w:sz w:val="20"/>
                <w:szCs w:val="20"/>
                <w:highlight w:val="none"/>
                <w:lang w:val="en-US" w:eastAsia="zh-CN"/>
              </w:rPr>
              <w:t>小红书</w:t>
            </w:r>
            <w:r>
              <w:rPr>
                <w:rFonts w:hint="eastAsia" w:asciiTheme="minorEastAsia" w:hAnsiTheme="minorEastAsia"/>
                <w:b/>
                <w:bCs/>
                <w:color w:val="auto"/>
                <w:kern w:val="0"/>
                <w:sz w:val="20"/>
                <w:szCs w:val="20"/>
                <w:highlight w:val="none"/>
                <w:lang w:val="en-US" w:eastAsia="zh-CN"/>
              </w:rPr>
              <w:t>-投流费折扣率</w:t>
            </w:r>
            <w:r>
              <w:rPr>
                <w:rFonts w:hint="eastAsia" w:asciiTheme="minorEastAsia" w:hAnsiTheme="minorEastAsia"/>
                <w:color w:val="auto"/>
                <w:kern w:val="0"/>
                <w:sz w:val="20"/>
                <w:szCs w:val="20"/>
                <w:highlight w:val="none"/>
              </w:rPr>
              <w:t>得分=（评审基准</w:t>
            </w:r>
            <w:r>
              <w:rPr>
                <w:rFonts w:hint="eastAsia" w:asciiTheme="minorEastAsia" w:hAnsiTheme="minorEastAsia"/>
                <w:color w:val="auto"/>
                <w:kern w:val="0"/>
                <w:sz w:val="20"/>
                <w:szCs w:val="20"/>
                <w:highlight w:val="none"/>
                <w:lang w:val="en-US" w:eastAsia="zh-CN"/>
              </w:rPr>
              <w:t>折扣率</w:t>
            </w:r>
            <w:r>
              <w:rPr>
                <w:rFonts w:hint="eastAsia" w:asciiTheme="minorEastAsia" w:hAnsiTheme="minorEastAsia"/>
                <w:color w:val="auto"/>
                <w:kern w:val="0"/>
                <w:sz w:val="20"/>
                <w:szCs w:val="20"/>
                <w:highlight w:val="none"/>
              </w:rPr>
              <w:t>/参与比选公司的</w:t>
            </w:r>
            <w:r>
              <w:rPr>
                <w:rFonts w:hint="eastAsia" w:asciiTheme="minorEastAsia" w:hAnsiTheme="minorEastAsia"/>
                <w:color w:val="auto"/>
                <w:kern w:val="0"/>
                <w:sz w:val="20"/>
                <w:szCs w:val="20"/>
                <w:highlight w:val="none"/>
                <w:lang w:val="en-US" w:eastAsia="zh-CN"/>
              </w:rPr>
              <w:t>小红书</w:t>
            </w:r>
            <w:r>
              <w:rPr>
                <w:rFonts w:hint="eastAsia" w:asciiTheme="minorEastAsia" w:hAnsiTheme="minorEastAsia"/>
                <w:b/>
                <w:bCs/>
                <w:color w:val="auto"/>
                <w:kern w:val="0"/>
                <w:sz w:val="20"/>
                <w:szCs w:val="20"/>
                <w:highlight w:val="none"/>
                <w:lang w:val="en-US" w:eastAsia="zh-CN"/>
              </w:rPr>
              <w:t>-投流费折扣率</w:t>
            </w:r>
            <w:r>
              <w:rPr>
                <w:rFonts w:hint="eastAsia" w:asciiTheme="minorEastAsia" w:hAnsiTheme="minorEastAsia"/>
                <w:color w:val="auto"/>
                <w:kern w:val="0"/>
                <w:sz w:val="20"/>
                <w:szCs w:val="20"/>
                <w:highlight w:val="none"/>
              </w:rPr>
              <w:t>）x</w:t>
            </w:r>
            <w:r>
              <w:rPr>
                <w:rFonts w:hint="eastAsia" w:asciiTheme="minorEastAsia" w:hAnsiTheme="minorEastAsia"/>
                <w:color w:val="auto"/>
                <w:kern w:val="0"/>
                <w:sz w:val="20"/>
                <w:szCs w:val="20"/>
                <w:highlight w:val="none"/>
                <w:lang w:val="en-US" w:eastAsia="zh-CN"/>
              </w:rPr>
              <w:t>10</w:t>
            </w:r>
            <w:r>
              <w:rPr>
                <w:rFonts w:hint="eastAsia" w:asciiTheme="minorEastAsia" w:hAnsiTheme="minorEastAsia"/>
                <w:color w:val="auto"/>
                <w:kern w:val="0"/>
                <w:sz w:val="20"/>
                <w:szCs w:val="20"/>
                <w:highlight w:val="none"/>
              </w:rPr>
              <w:t>（保留2位小数）</w:t>
            </w:r>
            <w:r>
              <w:rPr>
                <w:rFonts w:hint="eastAsia" w:asciiTheme="minorEastAsia" w:hAnsiTheme="minorEastAsia"/>
                <w:color w:val="auto"/>
                <w:kern w:val="0"/>
                <w:sz w:val="20"/>
                <w:szCs w:val="20"/>
                <w:highlight w:val="none"/>
                <w:lang w:eastAsia="zh-CN"/>
              </w:rPr>
              <w:t>；</w:t>
            </w:r>
          </w:p>
          <w:p w14:paraId="3225F194">
            <w:pPr>
              <w:jc w:val="left"/>
              <w:rPr>
                <w:rFonts w:hint="eastAsia" w:asciiTheme="minorEastAsia" w:hAnsiTheme="minorEastAsia"/>
                <w:color w:val="auto"/>
                <w:kern w:val="0"/>
                <w:sz w:val="20"/>
                <w:szCs w:val="20"/>
                <w:highlight w:val="yellow"/>
                <w:lang w:val="en-US" w:eastAsia="zh-CN"/>
              </w:rPr>
            </w:pPr>
            <w:r>
              <w:rPr>
                <w:rFonts w:hint="eastAsia" w:asciiTheme="minorEastAsia" w:hAnsiTheme="minorEastAsia"/>
                <w:b/>
                <w:bCs/>
                <w:color w:val="auto"/>
                <w:kern w:val="0"/>
                <w:sz w:val="20"/>
                <w:szCs w:val="20"/>
                <w:highlight w:val="none"/>
                <w:lang w:val="en-US" w:eastAsia="zh-CN"/>
              </w:rPr>
              <w:t>例：</w:t>
            </w:r>
            <w:r>
              <w:rPr>
                <w:rFonts w:hint="eastAsia" w:asciiTheme="minorEastAsia" w:hAnsiTheme="minorEastAsia"/>
                <w:color w:val="auto"/>
                <w:kern w:val="0"/>
                <w:sz w:val="20"/>
                <w:szCs w:val="20"/>
                <w:highlight w:val="none"/>
                <w:lang w:val="en-US" w:eastAsia="zh-CN"/>
              </w:rPr>
              <w:t>A公司</w:t>
            </w:r>
            <w:r>
              <w:rPr>
                <w:rFonts w:hint="eastAsia" w:asciiTheme="minorEastAsia" w:hAnsiTheme="minorEastAsia"/>
                <w:b/>
                <w:bCs/>
                <w:color w:val="auto"/>
                <w:kern w:val="0"/>
                <w:sz w:val="20"/>
                <w:szCs w:val="20"/>
                <w:highlight w:val="none"/>
                <w:lang w:val="en-US" w:eastAsia="zh-CN"/>
              </w:rPr>
              <w:t>小红书-投流费折扣率</w:t>
            </w:r>
            <w:r>
              <w:rPr>
                <w:rFonts w:hint="eastAsia" w:asciiTheme="minorEastAsia" w:hAnsiTheme="minorEastAsia"/>
                <w:color w:val="auto"/>
                <w:kern w:val="0"/>
                <w:sz w:val="20"/>
                <w:szCs w:val="20"/>
                <w:highlight w:val="none"/>
                <w:lang w:val="en-US" w:eastAsia="zh-CN"/>
              </w:rPr>
              <w:t>95%，评审基准数为90%，A公司</w:t>
            </w:r>
            <w:r>
              <w:rPr>
                <w:rFonts w:hint="eastAsia" w:asciiTheme="minorEastAsia" w:hAnsiTheme="minorEastAsia"/>
                <w:b/>
                <w:bCs/>
                <w:color w:val="auto"/>
                <w:kern w:val="0"/>
                <w:sz w:val="20"/>
                <w:szCs w:val="20"/>
                <w:highlight w:val="none"/>
                <w:lang w:val="en-US" w:eastAsia="zh-CN"/>
              </w:rPr>
              <w:t>小红书-投流费折扣率</w:t>
            </w:r>
            <w:r>
              <w:rPr>
                <w:rFonts w:hint="eastAsia" w:asciiTheme="minorEastAsia" w:hAnsiTheme="minorEastAsia"/>
                <w:color w:val="auto"/>
                <w:kern w:val="0"/>
                <w:sz w:val="20"/>
                <w:szCs w:val="20"/>
                <w:highlight w:val="none"/>
                <w:lang w:val="en-US" w:eastAsia="zh-CN"/>
              </w:rPr>
              <w:t>评估得分为：（</w:t>
            </w:r>
            <w:r>
              <w:rPr>
                <w:rFonts w:hint="eastAsia" w:asciiTheme="minorEastAsia" w:hAnsiTheme="minorEastAsia"/>
                <w:color w:val="auto"/>
                <w:kern w:val="0"/>
                <w:sz w:val="20"/>
                <w:szCs w:val="20"/>
                <w:highlight w:val="yellow"/>
                <w:lang w:val="en-US" w:eastAsia="zh-CN"/>
              </w:rPr>
              <w:t>90/95）</w:t>
            </w:r>
            <w:r>
              <w:rPr>
                <w:rFonts w:hint="eastAsia" w:asciiTheme="minorEastAsia" w:hAnsiTheme="minorEastAsia"/>
                <w:color w:val="auto"/>
                <w:kern w:val="0"/>
                <w:sz w:val="20"/>
                <w:szCs w:val="20"/>
                <w:highlight w:val="yellow"/>
              </w:rPr>
              <w:t>x</w:t>
            </w:r>
            <w:r>
              <w:rPr>
                <w:rFonts w:hint="eastAsia" w:asciiTheme="minorEastAsia" w:hAnsiTheme="minorEastAsia"/>
                <w:color w:val="auto"/>
                <w:kern w:val="0"/>
                <w:sz w:val="20"/>
                <w:szCs w:val="20"/>
                <w:highlight w:val="yellow"/>
                <w:lang w:val="en-US" w:eastAsia="zh-CN"/>
              </w:rPr>
              <w:t>10=9.47。</w:t>
            </w:r>
          </w:p>
          <w:p w14:paraId="1758320E">
            <w:pPr>
              <w:pStyle w:val="2"/>
              <w:rPr>
                <w:rFonts w:hint="eastAsia"/>
                <w:lang w:val="en-US" w:eastAsia="zh-CN"/>
              </w:rPr>
            </w:pPr>
          </w:p>
          <w:p w14:paraId="7E2857D5">
            <w:pPr>
              <w:pStyle w:val="2"/>
              <w:rPr>
                <w:rFonts w:hint="default"/>
                <w:lang w:val="en-US" w:eastAsia="zh-CN"/>
              </w:rPr>
            </w:pPr>
            <w:r>
              <w:rPr>
                <w:rFonts w:hint="eastAsia" w:asciiTheme="minorEastAsia" w:hAnsiTheme="minorEastAsia"/>
                <w:b/>
                <w:bCs/>
                <w:color w:val="auto"/>
                <w:kern w:val="0"/>
                <w:sz w:val="20"/>
                <w:szCs w:val="20"/>
                <w:u w:val="single"/>
                <w:lang w:val="en-US" w:eastAsia="zh-CN"/>
              </w:rPr>
              <w:t>（3）小红书投流推广服务费折扣率、小红书IP资源包折扣率报价评估分的计算方式，以此类推。</w:t>
            </w:r>
          </w:p>
        </w:tc>
        <w:tc>
          <w:tcPr>
            <w:tcW w:w="828" w:type="dxa"/>
            <w:vAlign w:val="center"/>
          </w:tcPr>
          <w:p w14:paraId="6915BEDF">
            <w:pPr>
              <w:jc w:val="center"/>
              <w:rPr>
                <w:rFonts w:hint="default" w:asciiTheme="minorEastAsia" w:hAnsiTheme="minorEastAsia"/>
                <w:color w:val="auto"/>
                <w:sz w:val="20"/>
                <w:szCs w:val="20"/>
                <w:lang w:val="en-US" w:eastAsia="zh-CN"/>
              </w:rPr>
            </w:pPr>
            <w:r>
              <w:rPr>
                <w:rFonts w:hint="eastAsia" w:asciiTheme="minorEastAsia" w:hAnsiTheme="minorEastAsia"/>
                <w:b/>
                <w:bCs/>
                <w:color w:val="auto"/>
                <w:sz w:val="20"/>
                <w:szCs w:val="20"/>
                <w:lang w:val="en-US" w:eastAsia="zh-CN"/>
              </w:rPr>
              <w:t>10分</w:t>
            </w:r>
            <w:r>
              <w:rPr>
                <w:rFonts w:hint="eastAsia" w:asciiTheme="minorEastAsia" w:hAnsiTheme="minorEastAsia"/>
                <w:b/>
                <w:bCs/>
                <w:color w:val="auto"/>
                <w:sz w:val="20"/>
                <w:szCs w:val="20"/>
                <w:highlight w:val="yellow"/>
                <w:lang w:val="en-US" w:eastAsia="zh-CN"/>
              </w:rPr>
              <w:t>（占比10%）</w:t>
            </w:r>
          </w:p>
        </w:tc>
        <w:tc>
          <w:tcPr>
            <w:tcW w:w="570" w:type="dxa"/>
            <w:vAlign w:val="center"/>
          </w:tcPr>
          <w:p w14:paraId="3826EB43">
            <w:pPr>
              <w:jc w:val="center"/>
              <w:rPr>
                <w:rFonts w:asciiTheme="minorEastAsia" w:hAnsiTheme="minorEastAsia"/>
                <w:color w:val="auto"/>
                <w:sz w:val="20"/>
                <w:szCs w:val="20"/>
              </w:rPr>
            </w:pPr>
          </w:p>
        </w:tc>
      </w:tr>
      <w:tr w14:paraId="299D4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7" w:hRule="atLeast"/>
        </w:trPr>
        <w:tc>
          <w:tcPr>
            <w:tcW w:w="1076" w:type="dxa"/>
            <w:vMerge w:val="continue"/>
            <w:vAlign w:val="center"/>
          </w:tcPr>
          <w:p w14:paraId="5E17B729">
            <w:pPr>
              <w:jc w:val="center"/>
              <w:rPr>
                <w:rFonts w:hint="eastAsia" w:asciiTheme="minorEastAsia" w:hAnsiTheme="minorEastAsia"/>
                <w:color w:val="auto"/>
                <w:kern w:val="0"/>
                <w:sz w:val="20"/>
                <w:szCs w:val="20"/>
                <w:lang w:val="en-US" w:eastAsia="zh-CN"/>
              </w:rPr>
            </w:pPr>
          </w:p>
        </w:tc>
        <w:tc>
          <w:tcPr>
            <w:tcW w:w="2344" w:type="dxa"/>
            <w:vAlign w:val="center"/>
          </w:tcPr>
          <w:p w14:paraId="442EA9F6">
            <w:pPr>
              <w:numPr>
                <w:ilvl w:val="0"/>
                <w:numId w:val="0"/>
              </w:numPr>
              <w:jc w:val="left"/>
              <w:rPr>
                <w:rFonts w:hint="eastAsia" w:asciiTheme="minorEastAsia" w:hAnsiTheme="minorEastAsia"/>
                <w:b/>
                <w:bCs/>
                <w:color w:val="auto"/>
                <w:kern w:val="0"/>
                <w:sz w:val="20"/>
                <w:szCs w:val="20"/>
                <w:highlight w:val="none"/>
                <w:lang w:val="en-US" w:eastAsia="zh-CN"/>
              </w:rPr>
            </w:pPr>
            <w:r>
              <w:rPr>
                <w:rFonts w:hint="eastAsia" w:asciiTheme="minorEastAsia" w:hAnsiTheme="minorEastAsia"/>
                <w:b/>
                <w:bCs/>
                <w:color w:val="auto"/>
                <w:kern w:val="0"/>
                <w:sz w:val="20"/>
                <w:szCs w:val="20"/>
                <w:highlight w:val="none"/>
                <w:lang w:val="en-US" w:eastAsia="zh-CN"/>
              </w:rPr>
              <w:t>4、</w:t>
            </w:r>
            <w:r>
              <w:rPr>
                <w:rFonts w:hint="eastAsia" w:asciiTheme="minorEastAsia" w:hAnsiTheme="minorEastAsia"/>
                <w:b/>
                <w:bCs/>
                <w:color w:val="auto"/>
                <w:kern w:val="0"/>
                <w:sz w:val="20"/>
                <w:szCs w:val="20"/>
                <w:highlight w:val="none"/>
                <w:u w:val="single"/>
                <w:lang w:val="en-US" w:eastAsia="zh-CN"/>
              </w:rPr>
              <w:t>小红书投流推广服务费折扣率</w:t>
            </w:r>
            <w:r>
              <w:rPr>
                <w:rFonts w:hint="eastAsia" w:asciiTheme="minorEastAsia" w:hAnsiTheme="minorEastAsia"/>
                <w:b/>
                <w:bCs/>
                <w:color w:val="auto"/>
                <w:kern w:val="0"/>
                <w:sz w:val="20"/>
                <w:szCs w:val="20"/>
                <w:highlight w:val="none"/>
                <w:lang w:val="en-US" w:eastAsia="zh-CN"/>
              </w:rPr>
              <w:t>报价评分（满分5分），请详见右表计算公式：</w:t>
            </w:r>
          </w:p>
          <w:p w14:paraId="607EC80E">
            <w:pPr>
              <w:pStyle w:val="2"/>
              <w:numPr>
                <w:ilvl w:val="0"/>
                <w:numId w:val="0"/>
              </w:numPr>
              <w:rPr>
                <w:rFonts w:hint="eastAsia"/>
                <w:color w:val="auto"/>
              </w:rPr>
            </w:pPr>
          </w:p>
        </w:tc>
        <w:tc>
          <w:tcPr>
            <w:tcW w:w="5781" w:type="dxa"/>
            <w:vMerge w:val="continue"/>
            <w:vAlign w:val="center"/>
          </w:tcPr>
          <w:p w14:paraId="6CAFB5B6">
            <w:pPr>
              <w:pStyle w:val="2"/>
              <w:numPr>
                <w:ilvl w:val="0"/>
                <w:numId w:val="0"/>
              </w:numPr>
              <w:rPr>
                <w:rFonts w:hint="eastAsia"/>
                <w:color w:val="auto"/>
              </w:rPr>
            </w:pPr>
          </w:p>
        </w:tc>
        <w:tc>
          <w:tcPr>
            <w:tcW w:w="828" w:type="dxa"/>
            <w:vAlign w:val="center"/>
          </w:tcPr>
          <w:p w14:paraId="5D0A70D1">
            <w:pPr>
              <w:jc w:val="center"/>
              <w:rPr>
                <w:rFonts w:hint="default" w:asciiTheme="minorEastAsia" w:hAnsiTheme="minorEastAsia"/>
                <w:color w:val="auto"/>
                <w:sz w:val="20"/>
                <w:szCs w:val="20"/>
                <w:lang w:val="en-US" w:eastAsia="zh-CN"/>
              </w:rPr>
            </w:pPr>
            <w:r>
              <w:rPr>
                <w:rFonts w:hint="eastAsia" w:asciiTheme="minorEastAsia" w:hAnsiTheme="minorEastAsia"/>
                <w:b/>
                <w:bCs/>
                <w:color w:val="auto"/>
                <w:sz w:val="20"/>
                <w:szCs w:val="20"/>
                <w:lang w:val="en-US" w:eastAsia="zh-CN"/>
              </w:rPr>
              <w:t>5分</w:t>
            </w:r>
            <w:r>
              <w:rPr>
                <w:rFonts w:hint="eastAsia" w:asciiTheme="minorEastAsia" w:hAnsiTheme="minorEastAsia"/>
                <w:b/>
                <w:bCs/>
                <w:color w:val="auto"/>
                <w:sz w:val="20"/>
                <w:szCs w:val="20"/>
                <w:highlight w:val="yellow"/>
                <w:lang w:val="en-US" w:eastAsia="zh-CN"/>
              </w:rPr>
              <w:t>（占比5%）</w:t>
            </w:r>
          </w:p>
        </w:tc>
        <w:tc>
          <w:tcPr>
            <w:tcW w:w="570" w:type="dxa"/>
            <w:vAlign w:val="center"/>
          </w:tcPr>
          <w:p w14:paraId="3559E6A3">
            <w:pPr>
              <w:jc w:val="center"/>
              <w:rPr>
                <w:rFonts w:asciiTheme="minorEastAsia" w:hAnsiTheme="minorEastAsia"/>
                <w:color w:val="auto"/>
                <w:sz w:val="20"/>
                <w:szCs w:val="20"/>
              </w:rPr>
            </w:pPr>
          </w:p>
        </w:tc>
      </w:tr>
      <w:tr w14:paraId="65597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1" w:hRule="atLeast"/>
        </w:trPr>
        <w:tc>
          <w:tcPr>
            <w:tcW w:w="1076" w:type="dxa"/>
            <w:vMerge w:val="continue"/>
            <w:vAlign w:val="center"/>
          </w:tcPr>
          <w:p w14:paraId="0529E528">
            <w:pPr>
              <w:jc w:val="center"/>
              <w:rPr>
                <w:rFonts w:hint="eastAsia" w:asciiTheme="minorEastAsia" w:hAnsiTheme="minorEastAsia"/>
                <w:color w:val="auto"/>
                <w:kern w:val="0"/>
                <w:sz w:val="20"/>
                <w:szCs w:val="20"/>
                <w:lang w:val="en-US" w:eastAsia="zh-CN"/>
              </w:rPr>
            </w:pPr>
          </w:p>
        </w:tc>
        <w:tc>
          <w:tcPr>
            <w:tcW w:w="2344" w:type="dxa"/>
            <w:vAlign w:val="center"/>
          </w:tcPr>
          <w:p w14:paraId="77D3A2C6">
            <w:pPr>
              <w:numPr>
                <w:ilvl w:val="0"/>
                <w:numId w:val="0"/>
              </w:numPr>
              <w:jc w:val="left"/>
              <w:rPr>
                <w:rFonts w:hint="eastAsia" w:asciiTheme="minorEastAsia" w:hAnsiTheme="minorEastAsia"/>
                <w:b/>
                <w:bCs/>
                <w:color w:val="auto"/>
                <w:kern w:val="0"/>
                <w:sz w:val="20"/>
                <w:szCs w:val="20"/>
                <w:lang w:val="en-US" w:eastAsia="zh-CN"/>
              </w:rPr>
            </w:pPr>
            <w:r>
              <w:rPr>
                <w:rFonts w:hint="eastAsia" w:asciiTheme="minorEastAsia" w:hAnsiTheme="minorEastAsia"/>
                <w:b/>
                <w:bCs/>
                <w:color w:val="auto"/>
                <w:kern w:val="0"/>
                <w:sz w:val="20"/>
                <w:szCs w:val="20"/>
                <w:lang w:val="en-US" w:eastAsia="zh-CN"/>
              </w:rPr>
              <w:t>5、</w:t>
            </w:r>
            <w:r>
              <w:rPr>
                <w:rFonts w:hint="eastAsia" w:asciiTheme="minorEastAsia" w:hAnsiTheme="minorEastAsia"/>
                <w:b/>
                <w:bCs/>
                <w:color w:val="auto"/>
                <w:kern w:val="0"/>
                <w:sz w:val="20"/>
                <w:szCs w:val="20"/>
                <w:u w:val="single"/>
                <w:lang w:val="en-US" w:eastAsia="zh-CN"/>
              </w:rPr>
              <w:t>小红书IP资源包折扣率</w:t>
            </w:r>
            <w:r>
              <w:rPr>
                <w:rFonts w:hint="eastAsia" w:asciiTheme="minorEastAsia" w:hAnsiTheme="minorEastAsia"/>
                <w:b/>
                <w:bCs/>
                <w:color w:val="auto"/>
                <w:kern w:val="0"/>
                <w:sz w:val="20"/>
                <w:szCs w:val="20"/>
                <w:lang w:val="en-US" w:eastAsia="zh-CN"/>
              </w:rPr>
              <w:t>报价评分（满分10分）</w:t>
            </w:r>
            <w:r>
              <w:rPr>
                <w:rFonts w:hint="eastAsia" w:asciiTheme="minorEastAsia" w:hAnsiTheme="minorEastAsia"/>
                <w:b/>
                <w:bCs/>
                <w:color w:val="auto"/>
                <w:kern w:val="0"/>
                <w:sz w:val="20"/>
                <w:szCs w:val="20"/>
                <w:highlight w:val="none"/>
                <w:lang w:val="en-US" w:eastAsia="zh-CN"/>
              </w:rPr>
              <w:t>，请详见右表计算公式：</w:t>
            </w:r>
          </w:p>
          <w:p w14:paraId="42433FF2">
            <w:pPr>
              <w:jc w:val="both"/>
              <w:rPr>
                <w:rFonts w:hint="eastAsia"/>
                <w:color w:val="auto"/>
              </w:rPr>
            </w:pPr>
          </w:p>
        </w:tc>
        <w:tc>
          <w:tcPr>
            <w:tcW w:w="5781" w:type="dxa"/>
            <w:vMerge w:val="continue"/>
            <w:vAlign w:val="center"/>
          </w:tcPr>
          <w:p w14:paraId="12F8E71D">
            <w:pPr>
              <w:jc w:val="both"/>
              <w:rPr>
                <w:rFonts w:hint="eastAsia"/>
                <w:color w:val="auto"/>
              </w:rPr>
            </w:pPr>
          </w:p>
        </w:tc>
        <w:tc>
          <w:tcPr>
            <w:tcW w:w="828" w:type="dxa"/>
            <w:vAlign w:val="center"/>
          </w:tcPr>
          <w:p w14:paraId="7EC684E1">
            <w:pPr>
              <w:jc w:val="center"/>
              <w:rPr>
                <w:rFonts w:hint="default" w:asciiTheme="minorEastAsia" w:hAnsiTheme="minorEastAsia"/>
                <w:color w:val="auto"/>
                <w:sz w:val="20"/>
                <w:szCs w:val="20"/>
                <w:lang w:val="en-US" w:eastAsia="zh-CN"/>
              </w:rPr>
            </w:pPr>
            <w:r>
              <w:rPr>
                <w:rFonts w:hint="eastAsia" w:asciiTheme="minorEastAsia" w:hAnsiTheme="minorEastAsia"/>
                <w:b/>
                <w:bCs/>
                <w:color w:val="auto"/>
                <w:sz w:val="20"/>
                <w:szCs w:val="20"/>
                <w:lang w:val="en-US" w:eastAsia="zh-CN"/>
              </w:rPr>
              <w:t>10分</w:t>
            </w:r>
            <w:r>
              <w:rPr>
                <w:rFonts w:hint="eastAsia" w:asciiTheme="minorEastAsia" w:hAnsiTheme="minorEastAsia"/>
                <w:b/>
                <w:bCs/>
                <w:color w:val="auto"/>
                <w:sz w:val="20"/>
                <w:szCs w:val="20"/>
                <w:highlight w:val="yellow"/>
                <w:lang w:val="en-US" w:eastAsia="zh-CN"/>
              </w:rPr>
              <w:t>（占比10%）</w:t>
            </w:r>
          </w:p>
        </w:tc>
        <w:tc>
          <w:tcPr>
            <w:tcW w:w="570" w:type="dxa"/>
            <w:vAlign w:val="center"/>
          </w:tcPr>
          <w:p w14:paraId="4AF26950">
            <w:pPr>
              <w:jc w:val="center"/>
              <w:rPr>
                <w:rFonts w:asciiTheme="minorEastAsia" w:hAnsiTheme="minorEastAsia"/>
                <w:color w:val="auto"/>
                <w:sz w:val="20"/>
                <w:szCs w:val="20"/>
              </w:rPr>
            </w:pPr>
          </w:p>
        </w:tc>
      </w:tr>
      <w:tr w14:paraId="5928B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4" w:hRule="atLeast"/>
        </w:trPr>
        <w:tc>
          <w:tcPr>
            <w:tcW w:w="1076" w:type="dxa"/>
            <w:vAlign w:val="center"/>
          </w:tcPr>
          <w:p w14:paraId="4553C08D">
            <w:pPr>
              <w:jc w:val="center"/>
              <w:rPr>
                <w:rFonts w:hint="eastAsia" w:eastAsia="宋体" w:cs="Times New Roman" w:asciiTheme="minorEastAsia" w:hAnsiTheme="minorEastAsia"/>
                <w:b/>
                <w:bCs/>
                <w:color w:val="auto"/>
                <w:kern w:val="0"/>
                <w:sz w:val="20"/>
                <w:szCs w:val="20"/>
                <w:highlight w:val="none"/>
                <w:lang w:val="en-US" w:eastAsia="zh-CN" w:bidi="ar-SA"/>
              </w:rPr>
            </w:pPr>
            <w:r>
              <w:rPr>
                <w:rFonts w:hint="eastAsia" w:eastAsia="宋体" w:cs="Times New Roman" w:asciiTheme="minorEastAsia" w:hAnsiTheme="minorEastAsia"/>
                <w:b/>
                <w:bCs/>
                <w:color w:val="auto"/>
                <w:kern w:val="0"/>
                <w:sz w:val="20"/>
                <w:szCs w:val="20"/>
                <w:highlight w:val="none"/>
                <w:lang w:val="en-US" w:eastAsia="zh-CN" w:bidi="ar-SA"/>
              </w:rPr>
              <w:t>写作能力评估</w:t>
            </w:r>
          </w:p>
          <w:p w14:paraId="23B1F209">
            <w:pPr>
              <w:jc w:val="center"/>
              <w:rPr>
                <w:rFonts w:hint="eastAsia" w:eastAsia="宋体" w:cs="Times New Roman" w:asciiTheme="minorEastAsia" w:hAnsiTheme="minorEastAsia"/>
                <w:color w:val="auto"/>
                <w:kern w:val="0"/>
                <w:sz w:val="20"/>
                <w:szCs w:val="20"/>
                <w:lang w:val="en-US" w:eastAsia="zh-CN" w:bidi="ar-SA"/>
              </w:rPr>
            </w:pPr>
            <w:r>
              <w:rPr>
                <w:rFonts w:hint="eastAsia" w:eastAsia="宋体" w:cs="Times New Roman" w:asciiTheme="minorEastAsia" w:hAnsiTheme="minorEastAsia"/>
                <w:b/>
                <w:bCs/>
                <w:color w:val="auto"/>
                <w:kern w:val="0"/>
                <w:sz w:val="20"/>
                <w:szCs w:val="20"/>
                <w:highlight w:val="none"/>
                <w:lang w:val="en-US" w:eastAsia="zh-CN" w:bidi="ar-SA"/>
              </w:rPr>
              <w:t>（满分25分）</w:t>
            </w:r>
          </w:p>
        </w:tc>
        <w:tc>
          <w:tcPr>
            <w:tcW w:w="8125" w:type="dxa"/>
            <w:gridSpan w:val="2"/>
            <w:vAlign w:val="center"/>
          </w:tcPr>
          <w:p w14:paraId="36B6D8C8">
            <w:pPr>
              <w:jc w:val="left"/>
              <w:rPr>
                <w:rFonts w:hint="eastAsia" w:asciiTheme="minorEastAsia" w:hAnsiTheme="minorEastAsia"/>
                <w:color w:val="auto"/>
                <w:kern w:val="0"/>
                <w:sz w:val="20"/>
                <w:szCs w:val="20"/>
                <w:highlight w:val="none"/>
                <w:lang w:val="en-US" w:eastAsia="zh-CN"/>
              </w:rPr>
            </w:pPr>
            <w:r>
              <w:rPr>
                <w:rFonts w:hint="eastAsia" w:asciiTheme="minorEastAsia" w:hAnsiTheme="minorEastAsia"/>
                <w:b/>
                <w:bCs/>
                <w:color w:val="auto"/>
                <w:kern w:val="0"/>
                <w:sz w:val="20"/>
                <w:szCs w:val="20"/>
                <w:highlight w:val="none"/>
                <w:lang w:val="en-US" w:eastAsia="zh-CN"/>
              </w:rPr>
              <w:t>1.提供关于我司“片仔癀牌清新保湿舒缓水”和“皇后牌珍珠膏”两款产品的【春天缓肤计划】和【春白小心肌】相关主题小红书原创海报文案+品牌小红书发布原创文稿</w:t>
            </w:r>
            <w:r>
              <w:rPr>
                <w:rFonts w:hint="eastAsia" w:asciiTheme="minorEastAsia" w:hAnsiTheme="minorEastAsia"/>
                <w:b/>
                <w:bCs/>
                <w:color w:val="auto"/>
                <w:kern w:val="0"/>
                <w:sz w:val="20"/>
                <w:szCs w:val="20"/>
                <w:highlight w:val="none"/>
                <w:u w:val="single"/>
                <w:lang w:val="en-US" w:eastAsia="zh-CN"/>
              </w:rPr>
              <w:t>各1组</w:t>
            </w:r>
            <w:r>
              <w:rPr>
                <w:rFonts w:hint="eastAsia" w:asciiTheme="minorEastAsia" w:hAnsiTheme="minorEastAsia"/>
                <w:b/>
                <w:bCs/>
                <w:color w:val="auto"/>
                <w:kern w:val="0"/>
                <w:sz w:val="20"/>
                <w:szCs w:val="20"/>
                <w:highlight w:val="none"/>
                <w:lang w:val="en-US" w:eastAsia="zh-CN"/>
              </w:rPr>
              <w:t>；提供小红书达人种草稿件2份（新品-片仔癀牌清新保湿舒缓水种草植入2篇，需简要阐述种草主题、产品人群、种草目标及思路，不含剧情、搞笑类稿件，每份字数控制在500字以内）</w:t>
            </w:r>
            <w:r>
              <w:rPr>
                <w:rFonts w:hint="eastAsia" w:asciiTheme="minorEastAsia" w:hAnsiTheme="minorEastAsia"/>
                <w:color w:val="auto"/>
                <w:kern w:val="0"/>
                <w:sz w:val="20"/>
                <w:szCs w:val="20"/>
                <w:highlight w:val="none"/>
                <w:lang w:val="en-US" w:eastAsia="zh-CN"/>
              </w:rPr>
              <w:t>，根据参选公司提供的稿件质量进行评估评分：</w:t>
            </w:r>
          </w:p>
          <w:p w14:paraId="6ADBB537">
            <w:pPr>
              <w:jc w:val="left"/>
              <w:rPr>
                <w:rFonts w:hint="eastAsia" w:asciiTheme="minorEastAsia" w:hAnsiTheme="minorEastAsia"/>
                <w:color w:val="auto"/>
                <w:kern w:val="0"/>
                <w:sz w:val="20"/>
                <w:szCs w:val="20"/>
                <w:highlight w:val="none"/>
                <w:lang w:val="en-US" w:eastAsia="zh-CN"/>
              </w:rPr>
            </w:pPr>
            <w:r>
              <w:rPr>
                <w:rFonts w:hint="eastAsia" w:asciiTheme="minorEastAsia" w:hAnsiTheme="minorEastAsia"/>
                <w:color w:val="auto"/>
                <w:kern w:val="0"/>
                <w:sz w:val="20"/>
                <w:szCs w:val="20"/>
                <w:highlight w:val="none"/>
                <w:lang w:val="en-US" w:eastAsia="zh-CN"/>
              </w:rPr>
              <w:t>A、稿件主题一般，内容单薄、植入生硬，产品特点简单，稿件质量评估一般，得1~7分；</w:t>
            </w:r>
          </w:p>
          <w:p w14:paraId="7522463F">
            <w:pPr>
              <w:jc w:val="left"/>
              <w:rPr>
                <w:rFonts w:hint="eastAsia" w:asciiTheme="minorEastAsia" w:hAnsiTheme="minorEastAsia"/>
                <w:color w:val="auto"/>
                <w:kern w:val="0"/>
                <w:sz w:val="20"/>
                <w:szCs w:val="20"/>
                <w:highlight w:val="none"/>
                <w:lang w:val="en-US" w:eastAsia="zh-CN"/>
              </w:rPr>
            </w:pPr>
            <w:r>
              <w:rPr>
                <w:rFonts w:hint="eastAsia" w:asciiTheme="minorEastAsia" w:hAnsiTheme="minorEastAsia"/>
                <w:color w:val="auto"/>
                <w:kern w:val="0"/>
                <w:sz w:val="20"/>
                <w:szCs w:val="20"/>
                <w:highlight w:val="none"/>
                <w:lang w:val="en-US" w:eastAsia="zh-CN"/>
              </w:rPr>
              <w:t>B、稿件主题普通，内容有一定创意，植入角度较合理，结合产品特点有呈现，稿件质量评估较好，得8~17分；</w:t>
            </w:r>
          </w:p>
          <w:p w14:paraId="034A1383">
            <w:pPr>
              <w:jc w:val="left"/>
              <w:rPr>
                <w:rFonts w:hint="default"/>
                <w:color w:val="auto"/>
                <w:sz w:val="20"/>
                <w:szCs w:val="20"/>
                <w:lang w:val="en-US" w:eastAsia="zh-CN"/>
              </w:rPr>
            </w:pPr>
            <w:r>
              <w:rPr>
                <w:rFonts w:hint="eastAsia" w:asciiTheme="minorEastAsia" w:hAnsiTheme="minorEastAsia"/>
                <w:color w:val="auto"/>
                <w:kern w:val="0"/>
                <w:sz w:val="20"/>
                <w:szCs w:val="20"/>
                <w:highlight w:val="none"/>
                <w:lang w:val="en-US" w:eastAsia="zh-CN"/>
              </w:rPr>
              <w:t xml:space="preserve">C、稿件主题鲜明，内容创意有吸引力，植入角度自然有深度，结合产品特点提炼到位、亮点突出，稿件质量评估好，得18~25分； </w:t>
            </w:r>
          </w:p>
        </w:tc>
        <w:tc>
          <w:tcPr>
            <w:tcW w:w="828" w:type="dxa"/>
            <w:vAlign w:val="center"/>
          </w:tcPr>
          <w:p w14:paraId="7B41B853">
            <w:pPr>
              <w:jc w:val="center"/>
              <w:rPr>
                <w:rFonts w:hint="default" w:asciiTheme="minorEastAsia" w:hAnsiTheme="minorEastAsia"/>
                <w:color w:val="auto"/>
                <w:sz w:val="20"/>
                <w:szCs w:val="20"/>
                <w:lang w:val="en-US" w:eastAsia="zh-CN"/>
              </w:rPr>
            </w:pPr>
            <w:r>
              <w:rPr>
                <w:rFonts w:hint="eastAsia" w:asciiTheme="minorEastAsia" w:hAnsiTheme="minorEastAsia"/>
                <w:b/>
                <w:bCs/>
                <w:color w:val="auto"/>
                <w:sz w:val="20"/>
                <w:szCs w:val="20"/>
                <w:lang w:val="en-US" w:eastAsia="zh-CN"/>
              </w:rPr>
              <w:t>25分</w:t>
            </w:r>
            <w:r>
              <w:rPr>
                <w:rFonts w:hint="eastAsia" w:asciiTheme="minorEastAsia" w:hAnsiTheme="minorEastAsia"/>
                <w:b/>
                <w:bCs/>
                <w:color w:val="auto"/>
                <w:sz w:val="20"/>
                <w:szCs w:val="20"/>
                <w:highlight w:val="yellow"/>
                <w:lang w:val="en-US" w:eastAsia="zh-CN"/>
              </w:rPr>
              <w:t>（占比25%）</w:t>
            </w:r>
          </w:p>
        </w:tc>
        <w:tc>
          <w:tcPr>
            <w:tcW w:w="570" w:type="dxa"/>
            <w:vAlign w:val="center"/>
          </w:tcPr>
          <w:p w14:paraId="3EAB68EC">
            <w:pPr>
              <w:jc w:val="center"/>
              <w:rPr>
                <w:rFonts w:asciiTheme="minorEastAsia" w:hAnsiTheme="minorEastAsia"/>
                <w:color w:val="auto"/>
                <w:sz w:val="20"/>
                <w:szCs w:val="20"/>
              </w:rPr>
            </w:pPr>
          </w:p>
        </w:tc>
      </w:tr>
      <w:tr w14:paraId="277C0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1" w:hRule="atLeast"/>
        </w:trPr>
        <w:tc>
          <w:tcPr>
            <w:tcW w:w="10599" w:type="dxa"/>
            <w:gridSpan w:val="5"/>
            <w:vAlign w:val="center"/>
          </w:tcPr>
          <w:p w14:paraId="6FA63F03">
            <w:pPr>
              <w:pStyle w:val="8"/>
              <w:numPr>
                <w:ilvl w:val="0"/>
                <w:numId w:val="0"/>
              </w:numPr>
              <w:ind w:leftChars="200"/>
              <w:jc w:val="left"/>
              <w:rPr>
                <w:rFonts w:hint="eastAsia" w:asciiTheme="minorEastAsia" w:hAnsiTheme="minorEastAsia"/>
                <w:color w:val="000000" w:themeColor="text1"/>
                <w:szCs w:val="21"/>
                <w:highlight w:val="none"/>
                <w:lang w:val="en-US" w:eastAsia="zh-CN"/>
                <w14:textFill>
                  <w14:solidFill>
                    <w14:schemeClr w14:val="tx1"/>
                  </w14:solidFill>
                </w14:textFill>
              </w:rPr>
            </w:pPr>
            <w:r>
              <w:rPr>
                <w:rFonts w:hint="eastAsia" w:eastAsia="宋体" w:cs="Times New Roman" w:asciiTheme="minorEastAsia" w:hAnsiTheme="minorEastAsia"/>
                <w:color w:val="auto"/>
                <w:kern w:val="0"/>
                <w:sz w:val="20"/>
                <w:szCs w:val="20"/>
                <w:lang w:val="en-US" w:eastAsia="zh-CN" w:bidi="ar-SA"/>
              </w:rPr>
              <w:t>注：</w:t>
            </w:r>
            <w:r>
              <w:rPr>
                <w:rFonts w:hint="eastAsia" w:asciiTheme="minorEastAsia" w:hAnsiTheme="minorEastAsia"/>
                <w:szCs w:val="21"/>
                <w:highlight w:val="yellow"/>
                <w:lang w:eastAsia="zh-CN"/>
              </w:rPr>
              <w:t>（</w:t>
            </w:r>
            <w:r>
              <w:rPr>
                <w:rFonts w:hint="eastAsia" w:asciiTheme="minorEastAsia" w:hAnsiTheme="minorEastAsia"/>
                <w:szCs w:val="21"/>
                <w:highlight w:val="yellow"/>
                <w:lang w:val="en-US" w:eastAsia="zh-CN"/>
              </w:rPr>
              <w:t>1</w:t>
            </w:r>
            <w:r>
              <w:rPr>
                <w:rFonts w:hint="eastAsia" w:asciiTheme="minorEastAsia" w:hAnsiTheme="minorEastAsia"/>
                <w:szCs w:val="21"/>
                <w:highlight w:val="yellow"/>
                <w:lang w:eastAsia="zh-CN"/>
              </w:rPr>
              <w:t>）</w:t>
            </w:r>
            <w:r>
              <w:rPr>
                <w:rFonts w:hint="eastAsia" w:asciiTheme="minorEastAsia" w:hAnsiTheme="minorEastAsia"/>
                <w:b/>
                <w:bCs/>
                <w:szCs w:val="21"/>
                <w:highlight w:val="yellow"/>
                <w:lang w:val="en-US" w:eastAsia="zh-CN"/>
              </w:rPr>
              <w:t>后续</w:t>
            </w:r>
            <w:r>
              <w:rPr>
                <w:rFonts w:hint="eastAsia" w:asciiTheme="minorEastAsia" w:hAnsiTheme="minorEastAsia"/>
                <w:b/>
                <w:bCs/>
                <w:szCs w:val="21"/>
                <w:highlight w:val="yellow"/>
              </w:rPr>
              <w:t>该</w:t>
            </w:r>
            <w:r>
              <w:rPr>
                <w:rFonts w:hint="eastAsia" w:asciiTheme="minorEastAsia" w:hAnsiTheme="minorEastAsia"/>
                <w:b/>
                <w:bCs/>
                <w:szCs w:val="21"/>
                <w:highlight w:val="yellow"/>
                <w:lang w:val="en-US" w:eastAsia="zh-CN"/>
              </w:rPr>
              <w:t>投放效果获得品牌认可后，将写入双方合同，</w:t>
            </w:r>
            <w:r>
              <w:rPr>
                <w:rFonts w:hint="eastAsia" w:asciiTheme="minorEastAsia" w:hAnsiTheme="minorEastAsia"/>
                <w:szCs w:val="21"/>
                <w:highlight w:val="none"/>
                <w:lang w:val="en-US" w:eastAsia="zh-CN"/>
              </w:rPr>
              <w:t>且结案验收时需提供相对应的截图及结案报告等凭证，如未达到，将按未达标比例进行合同10%基础档费用作为考核金的扣款，例：完成80%，未达标20%，即扣除20%作为赔偿金，如出现曝光量、互动量等指标都没达标情况，按指标中较高未达标的比例进行合同10%基础</w:t>
            </w:r>
            <w:r>
              <w:rPr>
                <w:rFonts w:hint="eastAsia" w:eastAsia="宋体" w:cs="Times New Roman" w:asciiTheme="minorEastAsia" w:hAnsiTheme="minorEastAsia"/>
                <w:szCs w:val="21"/>
                <w:highlight w:val="none"/>
                <w:lang w:val="en-US" w:eastAsia="zh-CN"/>
              </w:rPr>
              <w:t>档费用的扣除</w:t>
            </w:r>
            <w:r>
              <w:rPr>
                <w:rFonts w:hint="eastAsia" w:eastAsia="宋体" w:cs="Times New Roman" w:asciiTheme="minorEastAsia" w:hAnsiTheme="minorEastAsia"/>
                <w:color w:val="000000" w:themeColor="text1"/>
                <w:szCs w:val="21"/>
                <w:highlight w:val="none"/>
                <w:lang w:val="en-US" w:eastAsia="zh-CN"/>
                <w14:textFill>
                  <w14:solidFill>
                    <w14:schemeClr w14:val="tx1"/>
                  </w14:solidFill>
                </w14:textFill>
              </w:rPr>
              <w:t>，若出现两项及以上指标未达成，</w:t>
            </w:r>
            <w:r>
              <w:rPr>
                <w:rFonts w:hint="eastAsia" w:asciiTheme="minorEastAsia" w:hAnsiTheme="minorEastAsia"/>
                <w:color w:val="000000" w:themeColor="text1"/>
                <w:szCs w:val="21"/>
                <w:highlight w:val="none"/>
                <w:lang w:val="en-US" w:eastAsia="zh-CN"/>
                <w14:textFill>
                  <w14:solidFill>
                    <w14:schemeClr w14:val="tx1"/>
                  </w14:solidFill>
                </w14:textFill>
              </w:rPr>
              <w:t>将同步扣除履约保证金。</w:t>
            </w:r>
          </w:p>
          <w:p w14:paraId="0278EC56">
            <w:pPr>
              <w:pStyle w:val="8"/>
              <w:numPr>
                <w:ilvl w:val="0"/>
                <w:numId w:val="0"/>
              </w:numPr>
              <w:ind w:leftChars="200"/>
              <w:jc w:val="left"/>
              <w:rPr>
                <w:rFonts w:hint="eastAsia" w:asciiTheme="minorEastAsia" w:hAnsiTheme="minorEastAsia"/>
                <w:color w:val="000000" w:themeColor="text1"/>
                <w:szCs w:val="21"/>
                <w:highlight w:val="none"/>
                <w:lang w:val="en-US" w:eastAsia="zh-CN"/>
                <w14:textFill>
                  <w14:solidFill>
                    <w14:schemeClr w14:val="tx1"/>
                  </w14:solidFill>
                </w14:textFill>
              </w:rPr>
            </w:pPr>
          </w:p>
          <w:p w14:paraId="58A3E761">
            <w:pPr>
              <w:pStyle w:val="8"/>
              <w:numPr>
                <w:ilvl w:val="0"/>
                <w:numId w:val="0"/>
              </w:numPr>
              <w:ind w:leftChars="200"/>
              <w:jc w:val="left"/>
              <w:rPr>
                <w:rFonts w:asciiTheme="minorEastAsia" w:hAnsiTheme="minorEastAsia"/>
                <w:color w:val="auto"/>
                <w:sz w:val="20"/>
                <w:szCs w:val="20"/>
                <w:highlight w:val="yellow"/>
              </w:rPr>
            </w:pPr>
            <w:r>
              <w:rPr>
                <w:rFonts w:hint="eastAsia" w:asciiTheme="minorEastAsia" w:hAnsiTheme="minorEastAsia"/>
                <w:color w:val="000000" w:themeColor="text1"/>
                <w:szCs w:val="21"/>
                <w:highlight w:val="none"/>
                <w:lang w:val="en-US" w:eastAsia="zh-CN"/>
                <w14:textFill>
                  <w14:solidFill>
                    <w14:schemeClr w14:val="tx1"/>
                  </w14:solidFill>
                </w14:textFill>
              </w:rPr>
              <w:t>（2）参选公司填写的预估量将基于项目总投放费用达到基础档预算总额500万元。若实际下单总费用未达到预算总额500（含税万元），则可根据实际总费用与预算总费用的比例进行等比例计算考核。例：预估承诺投放期间TI人群增量100万，实际投放费用300万元（含税），则结案验收时合格互动量为60万及以上。</w:t>
            </w:r>
          </w:p>
        </w:tc>
      </w:tr>
      <w:tr w14:paraId="6F5AE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9201" w:type="dxa"/>
            <w:gridSpan w:val="3"/>
            <w:vAlign w:val="center"/>
          </w:tcPr>
          <w:p w14:paraId="42984309">
            <w:pPr>
              <w:jc w:val="center"/>
              <w:rPr>
                <w:rFonts w:asciiTheme="minorEastAsia" w:hAnsiTheme="minorEastAsia"/>
                <w:b/>
                <w:bCs/>
                <w:color w:val="auto"/>
                <w:sz w:val="20"/>
                <w:szCs w:val="20"/>
              </w:rPr>
            </w:pPr>
            <w:r>
              <w:rPr>
                <w:rFonts w:hint="eastAsia" w:asciiTheme="minorEastAsia" w:hAnsiTheme="minorEastAsia"/>
                <w:b/>
                <w:bCs/>
                <w:color w:val="auto"/>
                <w:sz w:val="20"/>
                <w:szCs w:val="20"/>
              </w:rPr>
              <w:t>总得分合计</w:t>
            </w:r>
          </w:p>
        </w:tc>
        <w:tc>
          <w:tcPr>
            <w:tcW w:w="828" w:type="dxa"/>
            <w:vAlign w:val="center"/>
          </w:tcPr>
          <w:p w14:paraId="1557F42D">
            <w:pPr>
              <w:jc w:val="center"/>
              <w:rPr>
                <w:rFonts w:asciiTheme="minorEastAsia" w:hAnsiTheme="minorEastAsia"/>
                <w:b/>
                <w:bCs/>
                <w:color w:val="auto"/>
                <w:sz w:val="20"/>
                <w:szCs w:val="20"/>
              </w:rPr>
            </w:pPr>
            <w:r>
              <w:rPr>
                <w:rFonts w:hint="eastAsia" w:asciiTheme="minorEastAsia" w:hAnsiTheme="minorEastAsia"/>
                <w:b/>
                <w:bCs/>
                <w:color w:val="auto"/>
                <w:sz w:val="20"/>
                <w:szCs w:val="20"/>
              </w:rPr>
              <w:t>100分</w:t>
            </w:r>
          </w:p>
        </w:tc>
        <w:tc>
          <w:tcPr>
            <w:tcW w:w="570" w:type="dxa"/>
            <w:vAlign w:val="center"/>
          </w:tcPr>
          <w:p w14:paraId="565C02CA">
            <w:pPr>
              <w:jc w:val="center"/>
              <w:rPr>
                <w:rFonts w:asciiTheme="minorEastAsia" w:hAnsiTheme="minorEastAsia"/>
                <w:color w:val="auto"/>
                <w:sz w:val="20"/>
                <w:szCs w:val="20"/>
              </w:rPr>
            </w:pPr>
          </w:p>
        </w:tc>
      </w:tr>
      <w:tr w14:paraId="5FE7C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9" w:hRule="atLeast"/>
        </w:trPr>
        <w:tc>
          <w:tcPr>
            <w:tcW w:w="10599" w:type="dxa"/>
            <w:gridSpan w:val="5"/>
            <w:vAlign w:val="center"/>
          </w:tcPr>
          <w:p w14:paraId="2805D8C0">
            <w:pPr>
              <w:tabs>
                <w:tab w:val="left" w:pos="4428"/>
              </w:tabs>
              <w:jc w:val="both"/>
              <w:rPr>
                <w:rFonts w:hint="eastAsia" w:asciiTheme="minorEastAsia" w:hAnsiTheme="minorEastAsia"/>
                <w:color w:val="auto"/>
                <w:sz w:val="20"/>
                <w:szCs w:val="20"/>
                <w:lang w:eastAsia="zh-CN"/>
              </w:rPr>
            </w:pPr>
            <w:r>
              <w:rPr>
                <w:rFonts w:hint="eastAsia" w:asciiTheme="minorEastAsia" w:hAnsiTheme="minorEastAsia"/>
                <w:color w:val="auto"/>
                <w:sz w:val="20"/>
                <w:szCs w:val="20"/>
                <w:lang w:eastAsia="zh-CN"/>
              </w:rPr>
              <w:t>评分说明：本次评分将采用综合得分评审（评审人员评分平均值），总得分最高方为第一候选中选方，比选方与参选方再进行</w:t>
            </w:r>
            <w:r>
              <w:rPr>
                <w:rFonts w:hint="eastAsia" w:asciiTheme="minorEastAsia" w:hAnsiTheme="minorEastAsia"/>
                <w:color w:val="auto"/>
                <w:sz w:val="20"/>
                <w:szCs w:val="20"/>
                <w:lang w:val="en-US" w:eastAsia="zh-CN"/>
              </w:rPr>
              <w:t>资源</w:t>
            </w:r>
            <w:r>
              <w:rPr>
                <w:rFonts w:hint="eastAsia" w:asciiTheme="minorEastAsia" w:hAnsiTheme="minorEastAsia"/>
                <w:color w:val="auto"/>
                <w:sz w:val="20"/>
                <w:szCs w:val="20"/>
                <w:lang w:eastAsia="zh-CN"/>
              </w:rPr>
              <w:t>、服务细节等的洽谈并最终以合同签订为准。</w:t>
            </w:r>
          </w:p>
          <w:p w14:paraId="201EE5BC">
            <w:pPr>
              <w:tabs>
                <w:tab w:val="left" w:pos="4428"/>
              </w:tabs>
              <w:jc w:val="left"/>
              <w:rPr>
                <w:rFonts w:hint="eastAsia" w:asciiTheme="minorEastAsia" w:hAnsiTheme="minorEastAsia" w:eastAsiaTheme="minorEastAsia"/>
                <w:color w:val="auto"/>
                <w:sz w:val="20"/>
                <w:szCs w:val="20"/>
                <w:lang w:eastAsia="zh-CN"/>
              </w:rPr>
            </w:pPr>
            <w:r>
              <w:rPr>
                <w:rFonts w:hint="eastAsia" w:asciiTheme="minorEastAsia" w:hAnsiTheme="minorEastAsia"/>
                <w:color w:val="auto"/>
                <w:sz w:val="20"/>
                <w:szCs w:val="20"/>
                <w:lang w:eastAsia="zh-CN"/>
              </w:rPr>
              <w:t>评审人（签字）：</w:t>
            </w:r>
          </w:p>
        </w:tc>
      </w:tr>
    </w:tbl>
    <w:p w14:paraId="060CEA86">
      <w:pPr>
        <w:pStyle w:val="2"/>
        <w:rPr>
          <w:rFonts w:hint="eastAsia"/>
          <w:b/>
          <w:color w:val="auto"/>
          <w:sz w:val="24"/>
          <w:szCs w:val="24"/>
          <w:lang w:val="en-US" w:eastAsia="zh-CN"/>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1137"/>
    <w:rsid w:val="004E54DF"/>
    <w:rsid w:val="006E15AC"/>
    <w:rsid w:val="00A31137"/>
    <w:rsid w:val="00FC3E1B"/>
    <w:rsid w:val="017C65C5"/>
    <w:rsid w:val="02261DC1"/>
    <w:rsid w:val="03123DCA"/>
    <w:rsid w:val="03B60BF9"/>
    <w:rsid w:val="0438688C"/>
    <w:rsid w:val="04F25D7B"/>
    <w:rsid w:val="051D69F0"/>
    <w:rsid w:val="062260D2"/>
    <w:rsid w:val="06C258D3"/>
    <w:rsid w:val="077E0DBA"/>
    <w:rsid w:val="07E11F59"/>
    <w:rsid w:val="085A0624"/>
    <w:rsid w:val="08864AEE"/>
    <w:rsid w:val="08A059D4"/>
    <w:rsid w:val="09701A39"/>
    <w:rsid w:val="09812927"/>
    <w:rsid w:val="09A22462"/>
    <w:rsid w:val="0A054A0C"/>
    <w:rsid w:val="0A7D6C81"/>
    <w:rsid w:val="0ABD461B"/>
    <w:rsid w:val="0B237943"/>
    <w:rsid w:val="0B302B50"/>
    <w:rsid w:val="0C0E620C"/>
    <w:rsid w:val="0C26664C"/>
    <w:rsid w:val="0CD5608D"/>
    <w:rsid w:val="0DCD653F"/>
    <w:rsid w:val="0E0B7D94"/>
    <w:rsid w:val="0E3434D2"/>
    <w:rsid w:val="0ED24CA8"/>
    <w:rsid w:val="101612CF"/>
    <w:rsid w:val="1017657C"/>
    <w:rsid w:val="10544801"/>
    <w:rsid w:val="112278CE"/>
    <w:rsid w:val="117D6E70"/>
    <w:rsid w:val="11A77DD3"/>
    <w:rsid w:val="11F50CB9"/>
    <w:rsid w:val="12044707"/>
    <w:rsid w:val="1206210D"/>
    <w:rsid w:val="125331E6"/>
    <w:rsid w:val="12B502CE"/>
    <w:rsid w:val="12E61919"/>
    <w:rsid w:val="13360126"/>
    <w:rsid w:val="13E97F00"/>
    <w:rsid w:val="13EA6BD4"/>
    <w:rsid w:val="14D40792"/>
    <w:rsid w:val="14FC21E4"/>
    <w:rsid w:val="16E876C6"/>
    <w:rsid w:val="17895FD3"/>
    <w:rsid w:val="1835397B"/>
    <w:rsid w:val="18530666"/>
    <w:rsid w:val="18A55F91"/>
    <w:rsid w:val="19E567DE"/>
    <w:rsid w:val="19E95D56"/>
    <w:rsid w:val="1A335B52"/>
    <w:rsid w:val="1A987755"/>
    <w:rsid w:val="1A9A0E52"/>
    <w:rsid w:val="1B565132"/>
    <w:rsid w:val="1BD13045"/>
    <w:rsid w:val="1BDE43F2"/>
    <w:rsid w:val="1C4343D1"/>
    <w:rsid w:val="1C4D3723"/>
    <w:rsid w:val="1CF35E7A"/>
    <w:rsid w:val="1D3C78DA"/>
    <w:rsid w:val="1D875D00"/>
    <w:rsid w:val="1E0F79DA"/>
    <w:rsid w:val="1E835C47"/>
    <w:rsid w:val="1F107FFF"/>
    <w:rsid w:val="1FC37301"/>
    <w:rsid w:val="1FE06009"/>
    <w:rsid w:val="1FF40F81"/>
    <w:rsid w:val="2037780B"/>
    <w:rsid w:val="2099495A"/>
    <w:rsid w:val="210A500B"/>
    <w:rsid w:val="226C09A9"/>
    <w:rsid w:val="24FC561E"/>
    <w:rsid w:val="250C1FD0"/>
    <w:rsid w:val="251D41DD"/>
    <w:rsid w:val="252B3AFB"/>
    <w:rsid w:val="260869F8"/>
    <w:rsid w:val="26782792"/>
    <w:rsid w:val="26B07F92"/>
    <w:rsid w:val="27111B1F"/>
    <w:rsid w:val="27D03788"/>
    <w:rsid w:val="27D113B0"/>
    <w:rsid w:val="27E3735F"/>
    <w:rsid w:val="283C025B"/>
    <w:rsid w:val="28746F5A"/>
    <w:rsid w:val="291B5393"/>
    <w:rsid w:val="292F44DF"/>
    <w:rsid w:val="295303DA"/>
    <w:rsid w:val="2A1E23B1"/>
    <w:rsid w:val="2A7234C0"/>
    <w:rsid w:val="2A8B08D3"/>
    <w:rsid w:val="2B535ED5"/>
    <w:rsid w:val="2B727927"/>
    <w:rsid w:val="2BF9767C"/>
    <w:rsid w:val="2C4A2479"/>
    <w:rsid w:val="2CB0749F"/>
    <w:rsid w:val="2D2F1909"/>
    <w:rsid w:val="2D452523"/>
    <w:rsid w:val="2DBF607F"/>
    <w:rsid w:val="2E167015"/>
    <w:rsid w:val="2E922BFD"/>
    <w:rsid w:val="2EB71B40"/>
    <w:rsid w:val="2FB85ED6"/>
    <w:rsid w:val="3061539F"/>
    <w:rsid w:val="3081734B"/>
    <w:rsid w:val="31366A1E"/>
    <w:rsid w:val="31564481"/>
    <w:rsid w:val="324E7BDE"/>
    <w:rsid w:val="3381052B"/>
    <w:rsid w:val="33A968DC"/>
    <w:rsid w:val="33B80114"/>
    <w:rsid w:val="341F7537"/>
    <w:rsid w:val="35270760"/>
    <w:rsid w:val="362B4280"/>
    <w:rsid w:val="36632356"/>
    <w:rsid w:val="3681125F"/>
    <w:rsid w:val="379708C6"/>
    <w:rsid w:val="37BA3B0D"/>
    <w:rsid w:val="385F528B"/>
    <w:rsid w:val="38A00F55"/>
    <w:rsid w:val="38C4270F"/>
    <w:rsid w:val="390D33AF"/>
    <w:rsid w:val="3960046C"/>
    <w:rsid w:val="39B27D5E"/>
    <w:rsid w:val="3A2E3173"/>
    <w:rsid w:val="3AA75652"/>
    <w:rsid w:val="3AF11132"/>
    <w:rsid w:val="3C070788"/>
    <w:rsid w:val="3C4D6ED3"/>
    <w:rsid w:val="3E012B9E"/>
    <w:rsid w:val="3E717806"/>
    <w:rsid w:val="3F5D39BA"/>
    <w:rsid w:val="3FC453E1"/>
    <w:rsid w:val="3FC537EC"/>
    <w:rsid w:val="40263D1D"/>
    <w:rsid w:val="40D06276"/>
    <w:rsid w:val="425964DC"/>
    <w:rsid w:val="429F402B"/>
    <w:rsid w:val="434F3CF0"/>
    <w:rsid w:val="43524CD6"/>
    <w:rsid w:val="4366131B"/>
    <w:rsid w:val="43C7677F"/>
    <w:rsid w:val="43F44924"/>
    <w:rsid w:val="44627BB5"/>
    <w:rsid w:val="450848A5"/>
    <w:rsid w:val="45736556"/>
    <w:rsid w:val="45A913C4"/>
    <w:rsid w:val="45BD5318"/>
    <w:rsid w:val="45E306D3"/>
    <w:rsid w:val="46C41B84"/>
    <w:rsid w:val="49120A59"/>
    <w:rsid w:val="495E425F"/>
    <w:rsid w:val="49FC1BD6"/>
    <w:rsid w:val="4A1E1CDA"/>
    <w:rsid w:val="4A606FC4"/>
    <w:rsid w:val="4A6D1B02"/>
    <w:rsid w:val="4A845B7B"/>
    <w:rsid w:val="4BDC7678"/>
    <w:rsid w:val="4C5440D8"/>
    <w:rsid w:val="4CE372CB"/>
    <w:rsid w:val="4D1E4AF3"/>
    <w:rsid w:val="4E9E5C7A"/>
    <w:rsid w:val="4F313FE4"/>
    <w:rsid w:val="4F6F6DF3"/>
    <w:rsid w:val="4FA2406B"/>
    <w:rsid w:val="50152200"/>
    <w:rsid w:val="50206750"/>
    <w:rsid w:val="50A466DD"/>
    <w:rsid w:val="510E659B"/>
    <w:rsid w:val="52035305"/>
    <w:rsid w:val="523C2BF5"/>
    <w:rsid w:val="526342C4"/>
    <w:rsid w:val="53CB1051"/>
    <w:rsid w:val="547262DB"/>
    <w:rsid w:val="548D0099"/>
    <w:rsid w:val="54992FD0"/>
    <w:rsid w:val="54C826E9"/>
    <w:rsid w:val="559346CF"/>
    <w:rsid w:val="56821842"/>
    <w:rsid w:val="570F2EE9"/>
    <w:rsid w:val="57100319"/>
    <w:rsid w:val="578C5CB9"/>
    <w:rsid w:val="58515970"/>
    <w:rsid w:val="59D8290C"/>
    <w:rsid w:val="59E668B0"/>
    <w:rsid w:val="5A0078DA"/>
    <w:rsid w:val="5A366E46"/>
    <w:rsid w:val="5AC010C4"/>
    <w:rsid w:val="5AD07020"/>
    <w:rsid w:val="5B490C9B"/>
    <w:rsid w:val="5C225659"/>
    <w:rsid w:val="5C7E1CA9"/>
    <w:rsid w:val="5DD46C23"/>
    <w:rsid w:val="5E1B424F"/>
    <w:rsid w:val="5E476F68"/>
    <w:rsid w:val="5E5E7B70"/>
    <w:rsid w:val="5E601D7A"/>
    <w:rsid w:val="5E95785F"/>
    <w:rsid w:val="5F8B6CA4"/>
    <w:rsid w:val="5FF27B44"/>
    <w:rsid w:val="60405039"/>
    <w:rsid w:val="606A7E85"/>
    <w:rsid w:val="60A94631"/>
    <w:rsid w:val="60BD2FE8"/>
    <w:rsid w:val="60F11A9E"/>
    <w:rsid w:val="6110298B"/>
    <w:rsid w:val="6141185E"/>
    <w:rsid w:val="61AE6147"/>
    <w:rsid w:val="620B403E"/>
    <w:rsid w:val="620D18BF"/>
    <w:rsid w:val="62184A02"/>
    <w:rsid w:val="6268647C"/>
    <w:rsid w:val="62871BE4"/>
    <w:rsid w:val="6295153D"/>
    <w:rsid w:val="63554626"/>
    <w:rsid w:val="63940E24"/>
    <w:rsid w:val="63D03E18"/>
    <w:rsid w:val="648A0E92"/>
    <w:rsid w:val="64E869C6"/>
    <w:rsid w:val="64F6631F"/>
    <w:rsid w:val="6639188A"/>
    <w:rsid w:val="668850EC"/>
    <w:rsid w:val="6696492E"/>
    <w:rsid w:val="680B68C3"/>
    <w:rsid w:val="68AD63C2"/>
    <w:rsid w:val="68EF4B26"/>
    <w:rsid w:val="69834CBF"/>
    <w:rsid w:val="69875760"/>
    <w:rsid w:val="6A644BC8"/>
    <w:rsid w:val="6B77390F"/>
    <w:rsid w:val="6BBD5340"/>
    <w:rsid w:val="6C975BF0"/>
    <w:rsid w:val="6CC53741"/>
    <w:rsid w:val="6CDA6F84"/>
    <w:rsid w:val="6CE362DE"/>
    <w:rsid w:val="6D3B2A1F"/>
    <w:rsid w:val="6DBB3A8B"/>
    <w:rsid w:val="6E4A494B"/>
    <w:rsid w:val="6ECE7E24"/>
    <w:rsid w:val="6F4F4AAA"/>
    <w:rsid w:val="70221C74"/>
    <w:rsid w:val="707B47D7"/>
    <w:rsid w:val="70977A5A"/>
    <w:rsid w:val="714A3FD1"/>
    <w:rsid w:val="71D53B69"/>
    <w:rsid w:val="72623B00"/>
    <w:rsid w:val="730C0D28"/>
    <w:rsid w:val="7338355D"/>
    <w:rsid w:val="73E15FC2"/>
    <w:rsid w:val="74147B26"/>
    <w:rsid w:val="74884C68"/>
    <w:rsid w:val="75AA68E5"/>
    <w:rsid w:val="75D51238"/>
    <w:rsid w:val="782B7A82"/>
    <w:rsid w:val="78484242"/>
    <w:rsid w:val="789D37EF"/>
    <w:rsid w:val="78A94B08"/>
    <w:rsid w:val="78D8569F"/>
    <w:rsid w:val="790A1859"/>
    <w:rsid w:val="797F0137"/>
    <w:rsid w:val="798D03F4"/>
    <w:rsid w:val="79E651FB"/>
    <w:rsid w:val="79FD3D7A"/>
    <w:rsid w:val="7A3550B8"/>
    <w:rsid w:val="7B03675F"/>
    <w:rsid w:val="7CD0678C"/>
    <w:rsid w:val="7CDF7C7E"/>
    <w:rsid w:val="7CE409AB"/>
    <w:rsid w:val="7D053C99"/>
    <w:rsid w:val="7D4C1EF9"/>
    <w:rsid w:val="7E2608C2"/>
    <w:rsid w:val="7E3D1D07"/>
    <w:rsid w:val="7F762FA4"/>
    <w:rsid w:val="7F8709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alloon Text"/>
    <w:basedOn w:val="1"/>
    <w:unhideWhenUsed/>
    <w:qFormat/>
    <w:uiPriority w:val="99"/>
    <w:rPr>
      <w:sz w:val="18"/>
      <w:szCs w:val="18"/>
    </w:rPr>
  </w:style>
  <w:style w:type="paragraph" w:styleId="3">
    <w:name w:val="Normal Indent"/>
    <w:basedOn w:val="1"/>
    <w:qFormat/>
    <w:uiPriority w:val="0"/>
    <w:pPr>
      <w:ind w:firstLine="420" w:firstLineChars="200"/>
    </w:pPr>
    <w:rPr>
      <w:rFonts w:ascii="Calibri" w:hAnsi="Calibri"/>
    </w:rPr>
  </w:style>
  <w:style w:type="paragraph" w:styleId="4">
    <w:name w:val="annotation text"/>
    <w:basedOn w:val="1"/>
    <w:qFormat/>
    <w:uiPriority w:val="0"/>
    <w:pPr>
      <w:jc w:val="left"/>
    </w:p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rPr>
      <w:rFonts w:ascii="Calibri" w:hAnsi="Calibri" w:eastAsia="宋体" w:cs="Times New Roman"/>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2472</Words>
  <Characters>2650</Characters>
  <Lines>0</Lines>
  <Paragraphs>0</Paragraphs>
  <TotalTime>229</TotalTime>
  <ScaleCrop>false</ScaleCrop>
  <LinksUpToDate>false</LinksUpToDate>
  <CharactersWithSpaces>2660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2024-06-27T13:49:00Z</dcterms:created>
  <dc:creator>lenovo</dc:creator>
  <cp:lastModifiedBy>小皮~万花筒的童年</cp:lastModifiedBy>
  <cp:lastPrinted>2026-03-31T07:51:24Z</cp:lastPrinted>
  <dcterms:modified xsi:type="dcterms:W3CDTF">2026-03-31T08:14:20Z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eyJoZGlkIjoiMThmNzEwYzQzZWViY2RmODU4NTc3NTk3ZGU3NmY5MzgiLCJ1c2VySWQiOiIzNzk0OTEzMDEifQ==</vt:lpwstr>
  </property>
  <property fmtid="{D5CDD505-2E9C-101B-9397-08002B2CF9AE}" pid="4" name="ICV">
    <vt:lpwstr>E56C6A44C8134A258E70CAD5B5C272C4_12</vt:lpwstr>
  </property>
</Properties>
</file>